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85E" w:rsidRPr="00F95399" w:rsidRDefault="0096485E" w:rsidP="006E10F8">
      <w:pPr>
        <w:widowControl w:val="0"/>
        <w:tabs>
          <w:tab w:val="center" w:pos="4536"/>
          <w:tab w:val="right" w:pos="9072"/>
        </w:tabs>
        <w:spacing w:after="0"/>
        <w:ind w:left="-180"/>
        <w:jc w:val="center"/>
        <w:rPr>
          <w:rFonts w:ascii="Times New Roman" w:eastAsia="Times New Roman" w:hAnsi="Times New Roman"/>
          <w:b/>
          <w:snapToGrid w:val="0"/>
          <w:sz w:val="28"/>
          <w:szCs w:val="28"/>
        </w:rPr>
      </w:pPr>
    </w:p>
    <w:p w:rsidR="008E2C4C" w:rsidRPr="003E6412" w:rsidRDefault="008E2C4C" w:rsidP="008E2C4C">
      <w:pPr>
        <w:jc w:val="center"/>
        <w:rPr>
          <w:lang w:val="en-US"/>
        </w:rPr>
      </w:pPr>
      <w:r>
        <w:rPr>
          <w:noProof/>
          <w:lang w:eastAsia="bg-BG"/>
        </w:rPr>
        <w:drawing>
          <wp:inline distT="0" distB="0" distL="0" distR="0">
            <wp:extent cx="638175" cy="638175"/>
            <wp:effectExtent l="19050" t="0" r="9525" b="0"/>
            <wp:docPr id="10" name="Picture 1" descr="Ð ÐµÐ·ÑÐ»ÑÐ°Ñ Ñ Ð¸Ð·Ð¾Ð±ÑÐ°Ð¶ÐµÐ½Ð¸Ðµ Ð·Ð° ÐµÐ²ÑÐ¾Ð¿ÐµÐ¹ÑÐºÐ¸ ÑÑÑÑÐºÑÑÑÐ½Ð¸ Ð¸ Ð¸Ð½Ð²ÐµÑÑÐ¸ÑÐ¸Ð¾Ð½Ð½Ð¸ ÑÐ¾Ð½Ð´Ð¾Ð²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 ÐµÐ·ÑÐ»ÑÐ°Ñ Ñ Ð¸Ð·Ð¾Ð±ÑÐ°Ð¶ÐµÐ½Ð¸Ðµ Ð·Ð° ÐµÐ²ÑÐ¾Ð¿ÐµÐ¹ÑÐºÐ¸ ÑÑÑÑÐºÑÑÑÐ½Ð¸ Ð¸ Ð¸Ð½Ð²ÐµÑÑÐ¸ÑÐ¸Ð¾Ð½Ð½Ð¸ ÑÐ¾Ð½Ð´Ð¾Ð²Ðµ"/>
                    <pic:cNvPicPr>
                      <a:picLocks noChangeAspect="1" noChangeArrowheads="1"/>
                    </pic:cNvPicPr>
                  </pic:nvPicPr>
                  <pic:blipFill>
                    <a:blip r:embed="rId8"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r>
        <w:rPr>
          <w:lang w:val="en-US"/>
        </w:rPr>
        <w:t xml:space="preserve">    </w:t>
      </w:r>
      <w:r>
        <w:rPr>
          <w:noProof/>
          <w:lang w:eastAsia="bg-BG"/>
        </w:rPr>
        <w:drawing>
          <wp:inline distT="0" distB="0" distL="0" distR="0">
            <wp:extent cx="819150" cy="542925"/>
            <wp:effectExtent l="19050" t="0" r="0" b="0"/>
            <wp:docPr id="9" name="Picture 2" descr="logo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ADER"/>
                    <pic:cNvPicPr>
                      <a:picLocks noChangeAspect="1" noChangeArrowheads="1"/>
                    </pic:cNvPicPr>
                  </pic:nvPicPr>
                  <pic:blipFill>
                    <a:blip r:embed="rId9" cstate="print"/>
                    <a:srcRect/>
                    <a:stretch>
                      <a:fillRect/>
                    </a:stretch>
                  </pic:blipFill>
                  <pic:spPr bwMode="auto">
                    <a:xfrm>
                      <a:off x="0" y="0"/>
                      <a:ext cx="819150" cy="542925"/>
                    </a:xfrm>
                    <a:prstGeom prst="rect">
                      <a:avLst/>
                    </a:prstGeom>
                    <a:noFill/>
                    <a:ln w="9525">
                      <a:noFill/>
                      <a:miter lim="800000"/>
                      <a:headEnd/>
                      <a:tailEnd/>
                    </a:ln>
                  </pic:spPr>
                </pic:pic>
              </a:graphicData>
            </a:graphic>
          </wp:inline>
        </w:drawing>
      </w:r>
      <w:r>
        <w:rPr>
          <w:noProof/>
          <w:lang w:eastAsia="bg-BG"/>
        </w:rPr>
        <w:drawing>
          <wp:inline distT="0" distB="0" distL="0" distR="0">
            <wp:extent cx="1114425" cy="54292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14425" cy="542925"/>
                    </a:xfrm>
                    <a:prstGeom prst="rect">
                      <a:avLst/>
                    </a:prstGeom>
                    <a:noFill/>
                    <a:ln w="9525">
                      <a:noFill/>
                      <a:miter lim="800000"/>
                      <a:headEnd/>
                      <a:tailEnd/>
                    </a:ln>
                  </pic:spPr>
                </pic:pic>
              </a:graphicData>
            </a:graphic>
          </wp:inline>
        </w:drawing>
      </w:r>
      <w:r>
        <w:rPr>
          <w:i/>
          <w:noProof/>
          <w:lang w:eastAsia="bg-BG"/>
        </w:rPr>
        <w:drawing>
          <wp:inline distT="0" distB="0" distL="0" distR="0">
            <wp:extent cx="1009650" cy="542925"/>
            <wp:effectExtent l="19050" t="19050" r="19050" b="28575"/>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009650" cy="542925"/>
                    </a:xfrm>
                    <a:prstGeom prst="rect">
                      <a:avLst/>
                    </a:prstGeom>
                    <a:solidFill>
                      <a:srgbClr val="969696">
                        <a:alpha val="52940"/>
                      </a:srgbClr>
                    </a:solidFill>
                    <a:ln w="6350" cmpd="sng">
                      <a:solidFill>
                        <a:srgbClr val="999999"/>
                      </a:solidFill>
                      <a:miter lim="800000"/>
                      <a:headEnd/>
                      <a:tailEnd/>
                    </a:ln>
                    <a:effectLst/>
                  </pic:spPr>
                </pic:pic>
              </a:graphicData>
            </a:graphic>
          </wp:inline>
        </w:drawing>
      </w:r>
      <w:r>
        <w:rPr>
          <w:noProof/>
          <w:lang w:eastAsia="bg-BG"/>
        </w:rPr>
        <w:drawing>
          <wp:inline distT="0" distB="0" distL="0" distR="0">
            <wp:extent cx="1638300" cy="552450"/>
            <wp:effectExtent l="19050" t="0" r="0" b="0"/>
            <wp:docPr id="6" name="Picture 4" descr="Ð ÐµÐ·ÑÐ»ÑÐ°Ñ Ñ Ð¸Ð·Ð¾Ð±ÑÐ°Ð¶ÐµÐ½Ð¸Ðµ Ð·Ð° ÐµÐ²ÑÐ¾Ð¿ÐµÐ¹ÑÐºÐ¸ ÑÑÑÑÐºÑÑÑÐ½Ð¸ Ð¸ Ð¸Ð½Ð²ÐµÑÑÐ¸ÑÐ¸Ð¾Ð½Ð½Ð¸ ÑÐ¾Ð½Ð´Ð¾Ð²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 ÐµÐ·ÑÐ»ÑÐ°Ñ Ñ Ð¸Ð·Ð¾Ð±ÑÐ°Ð¶ÐµÐ½Ð¸Ðµ Ð·Ð° ÐµÐ²ÑÐ¾Ð¿ÐµÐ¹ÑÐºÐ¸ ÑÑÑÑÐºÑÑÑÐ½Ð¸ Ð¸ Ð¸Ð½Ð²ÐµÑÑÐ¸ÑÐ¸Ð¾Ð½Ð½Ð¸ ÑÐ¾Ð½Ð´Ð¾Ð²Ðµ"/>
                    <pic:cNvPicPr>
                      <a:picLocks noChangeAspect="1" noChangeArrowheads="1"/>
                    </pic:cNvPicPr>
                  </pic:nvPicPr>
                  <pic:blipFill>
                    <a:blip r:embed="rId12" cstate="print"/>
                    <a:srcRect/>
                    <a:stretch>
                      <a:fillRect/>
                    </a:stretch>
                  </pic:blipFill>
                  <pic:spPr bwMode="auto">
                    <a:xfrm>
                      <a:off x="0" y="0"/>
                      <a:ext cx="1638300" cy="552450"/>
                    </a:xfrm>
                    <a:prstGeom prst="rect">
                      <a:avLst/>
                    </a:prstGeom>
                    <a:noFill/>
                    <a:ln w="9525">
                      <a:noFill/>
                      <a:miter lim="800000"/>
                      <a:headEnd/>
                      <a:tailEnd/>
                    </a:ln>
                  </pic:spPr>
                </pic:pic>
              </a:graphicData>
            </a:graphic>
          </wp:inline>
        </w:drawing>
      </w:r>
    </w:p>
    <w:p w:rsidR="008E2C4C" w:rsidRPr="008D2454" w:rsidRDefault="008E2C4C" w:rsidP="008E2C4C">
      <w:pPr>
        <w:pStyle w:val="a9"/>
        <w:pBdr>
          <w:bottom w:val="single" w:sz="4" w:space="1" w:color="auto"/>
        </w:pBdr>
        <w:tabs>
          <w:tab w:val="clear" w:pos="4536"/>
          <w:tab w:val="clear" w:pos="9072"/>
          <w:tab w:val="left" w:pos="3720"/>
        </w:tabs>
        <w:ind w:right="-180"/>
        <w:jc w:val="center"/>
        <w:rPr>
          <w:rFonts w:ascii="Calibri" w:hAnsi="Calibri"/>
          <w:b/>
        </w:rPr>
      </w:pPr>
      <w:r w:rsidRPr="008D2454">
        <w:rPr>
          <w:rFonts w:ascii="Calibri" w:hAnsi="Calibri"/>
          <w:b/>
        </w:rPr>
        <w:t>Европейски земеделски фонд за развитие на селските райони: Европа инвестира в селските райони</w:t>
      </w:r>
    </w:p>
    <w:p w:rsidR="008E2C4C" w:rsidRPr="008E2C4C" w:rsidRDefault="008E2C4C" w:rsidP="008E2C4C">
      <w:pPr>
        <w:pStyle w:val="a9"/>
        <w:ind w:left="-180"/>
        <w:jc w:val="center"/>
        <w:rPr>
          <w:rFonts w:ascii="Calibri" w:hAnsi="Calibri"/>
          <w:b/>
          <w:sz w:val="24"/>
          <w:szCs w:val="24"/>
        </w:rPr>
      </w:pPr>
      <w:r w:rsidRPr="008E2C4C">
        <w:rPr>
          <w:rFonts w:ascii="Calibri" w:hAnsi="Calibri"/>
          <w:b/>
          <w:sz w:val="24"/>
          <w:szCs w:val="24"/>
        </w:rPr>
        <w:t>СДРУЖЕНИЕ С НЕСТОПАНСКА ЦЕЛ "МЕСТНА ИНИЦИАТИВНА ГРУПА - СТРАЛДЖА 2016г."</w:t>
      </w:r>
    </w:p>
    <w:p w:rsidR="002459AF" w:rsidRDefault="002459AF" w:rsidP="002459AF">
      <w:pPr>
        <w:jc w:val="center"/>
        <w:rPr>
          <w:rFonts w:ascii="Times New Roman" w:eastAsiaTheme="majorEastAsia" w:hAnsi="Times New Roman" w:cstheme="majorBidi"/>
          <w:b/>
          <w:bCs/>
          <w:sz w:val="28"/>
          <w:szCs w:val="28"/>
        </w:rPr>
      </w:pPr>
    </w:p>
    <w:p w:rsidR="002459AF" w:rsidRDefault="002459AF" w:rsidP="002459AF">
      <w:pPr>
        <w:rPr>
          <w:rFonts w:ascii="Times New Roman" w:eastAsiaTheme="majorEastAsia" w:hAnsi="Times New Roman" w:cstheme="majorBidi"/>
          <w:b/>
          <w:bCs/>
          <w:sz w:val="28"/>
          <w:szCs w:val="28"/>
        </w:rPr>
      </w:pPr>
    </w:p>
    <w:p w:rsidR="002459AF" w:rsidRDefault="002459AF" w:rsidP="002459AF">
      <w:pPr>
        <w:jc w:val="center"/>
        <w:rPr>
          <w:rFonts w:ascii="Times New Roman" w:eastAsiaTheme="majorEastAsia" w:hAnsi="Times New Roman" w:cstheme="majorBidi"/>
          <w:b/>
          <w:bCs/>
          <w:sz w:val="28"/>
          <w:szCs w:val="28"/>
        </w:rPr>
      </w:pPr>
    </w:p>
    <w:p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6E10F8">
        <w:rPr>
          <w:rFonts w:ascii="Times New Roman" w:eastAsiaTheme="majorEastAsia" w:hAnsi="Times New Roman" w:cstheme="majorBidi"/>
          <w:b/>
          <w:bCs/>
          <w:sz w:val="28"/>
          <w:szCs w:val="28"/>
        </w:rPr>
        <w:t xml:space="preserve">финансова помощ по мярка </w:t>
      </w:r>
      <w:r w:rsidR="00367CE5">
        <w:rPr>
          <w:rFonts w:ascii="Times New Roman" w:eastAsiaTheme="majorEastAsia" w:hAnsi="Times New Roman" w:cstheme="majorBidi"/>
          <w:b/>
          <w:bCs/>
          <w:sz w:val="28"/>
          <w:szCs w:val="28"/>
        </w:rPr>
        <w:t>4.1</w:t>
      </w:r>
      <w:r w:rsidR="0096485E">
        <w:rPr>
          <w:rFonts w:ascii="Times New Roman" w:eastAsiaTheme="majorEastAsia" w:hAnsi="Times New Roman" w:cstheme="majorBidi"/>
          <w:b/>
          <w:bCs/>
          <w:sz w:val="28"/>
          <w:szCs w:val="28"/>
        </w:rPr>
        <w:t>.</w:t>
      </w:r>
      <w:r w:rsidR="008E2C4C">
        <w:rPr>
          <w:rFonts w:ascii="Times New Roman" w:eastAsiaTheme="majorEastAsia" w:hAnsi="Times New Roman" w:cstheme="majorBidi"/>
          <w:b/>
          <w:bCs/>
          <w:sz w:val="28"/>
          <w:szCs w:val="28"/>
          <w:lang w:val="en-US"/>
        </w:rPr>
        <w:t xml:space="preserve"> </w:t>
      </w:r>
      <w:r w:rsidR="008E2C4C">
        <w:rPr>
          <w:rFonts w:ascii="Times New Roman" w:eastAsiaTheme="majorEastAsia" w:hAnsi="Times New Roman" w:cstheme="majorBidi"/>
          <w:b/>
          <w:bCs/>
          <w:sz w:val="28"/>
          <w:szCs w:val="28"/>
        </w:rPr>
        <w:t>„И</w:t>
      </w:r>
      <w:r w:rsidR="00831857">
        <w:rPr>
          <w:rFonts w:ascii="Times New Roman" w:hAnsi="Times New Roman"/>
          <w:b/>
          <w:sz w:val="28"/>
          <w:szCs w:val="28"/>
        </w:rPr>
        <w:t>нвестиции</w:t>
      </w:r>
      <w:r w:rsidR="00367CE5">
        <w:rPr>
          <w:rFonts w:ascii="Times New Roman" w:hAnsi="Times New Roman"/>
          <w:b/>
          <w:sz w:val="28"/>
          <w:szCs w:val="28"/>
        </w:rPr>
        <w:t xml:space="preserve"> в земеделски стопанства</w:t>
      </w:r>
      <w:r w:rsidR="00A758A3" w:rsidRPr="00A758A3">
        <w:rPr>
          <w:rFonts w:ascii="Times New Roman" w:hAnsi="Times New Roman"/>
          <w:b/>
          <w:bCs/>
          <w:sz w:val="28"/>
          <w:szCs w:val="28"/>
        </w:rPr>
        <w:t>“</w:t>
      </w:r>
      <w:r w:rsidR="007B1509">
        <w:rPr>
          <w:rFonts w:ascii="Times New Roman" w:eastAsiaTheme="majorEastAsia" w:hAnsi="Times New Roman" w:cstheme="majorBidi"/>
          <w:b/>
          <w:bCs/>
          <w:sz w:val="28"/>
          <w:szCs w:val="28"/>
        </w:rPr>
        <w:t>от</w:t>
      </w:r>
      <w:r w:rsidRPr="002459AF">
        <w:rPr>
          <w:rFonts w:ascii="Times New Roman" w:eastAsiaTheme="majorEastAsia" w:hAnsi="Times New Roman" w:cstheme="majorBidi"/>
          <w:b/>
          <w:bCs/>
          <w:sz w:val="28"/>
          <w:szCs w:val="28"/>
        </w:rPr>
        <w:t xml:space="preserve"> Стратегията за Водено о</w:t>
      </w:r>
      <w:r w:rsidR="00A758A3">
        <w:rPr>
          <w:rFonts w:ascii="Times New Roman" w:eastAsiaTheme="majorEastAsia" w:hAnsi="Times New Roman" w:cstheme="majorBidi"/>
          <w:b/>
          <w:bCs/>
          <w:sz w:val="28"/>
          <w:szCs w:val="28"/>
        </w:rPr>
        <w:t xml:space="preserve">т общностите местно развитие на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96485E">
        <w:rPr>
          <w:rFonts w:ascii="Times New Roman" w:eastAsiaTheme="majorEastAsia" w:hAnsi="Times New Roman" w:cstheme="majorBidi"/>
          <w:b/>
          <w:bCs/>
          <w:sz w:val="28"/>
          <w:szCs w:val="28"/>
        </w:rPr>
        <w:t>–</w:t>
      </w:r>
      <w:r w:rsidR="008E2C4C">
        <w:rPr>
          <w:rFonts w:ascii="Times New Roman" w:eastAsiaTheme="majorEastAsia" w:hAnsi="Times New Roman" w:cstheme="majorBidi"/>
          <w:b/>
          <w:bCs/>
          <w:sz w:val="28"/>
          <w:szCs w:val="28"/>
        </w:rPr>
        <w:t>Стралджа 2016г.</w:t>
      </w:r>
      <w:r w:rsidRPr="002459AF">
        <w:rPr>
          <w:rFonts w:ascii="Times New Roman" w:eastAsiaTheme="majorEastAsia" w:hAnsi="Times New Roman" w:cstheme="majorBidi"/>
          <w:b/>
          <w:bCs/>
          <w:sz w:val="28"/>
          <w:szCs w:val="28"/>
        </w:rPr>
        <w:t xml:space="preserve">”                                                                                  </w:t>
      </w:r>
    </w:p>
    <w:p w:rsidR="002459AF" w:rsidRDefault="002459AF" w:rsidP="002459AF">
      <w:pPr>
        <w:rPr>
          <w:rFonts w:ascii="Times New Roman" w:eastAsiaTheme="majorEastAsia" w:hAnsi="Times New Roman" w:cstheme="majorBidi"/>
          <w:b/>
          <w:bCs/>
          <w:sz w:val="24"/>
          <w:szCs w:val="28"/>
        </w:rPr>
      </w:pPr>
    </w:p>
    <w:p w:rsidR="002459AF" w:rsidRPr="00E4598C" w:rsidRDefault="002459AF" w:rsidP="002459AF">
      <w:pPr>
        <w:rPr>
          <w:rFonts w:ascii="Times New Roman" w:eastAsiaTheme="majorEastAsia" w:hAnsi="Times New Roman" w:cstheme="majorBidi"/>
          <w:b/>
          <w:bCs/>
          <w:sz w:val="24"/>
          <w:szCs w:val="28"/>
        </w:rPr>
      </w:pPr>
    </w:p>
    <w:tbl>
      <w:tblPr>
        <w:tblW w:w="937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tblPr>
      <w:tblGrid>
        <w:gridCol w:w="9372"/>
      </w:tblGrid>
      <w:tr w:rsidR="002459AF" w:rsidTr="00FC45E4">
        <w:trPr>
          <w:trHeight w:val="2216"/>
        </w:trPr>
        <w:tc>
          <w:tcPr>
            <w:tcW w:w="9372" w:type="dxa"/>
            <w:shd w:val="clear" w:color="auto" w:fill="DDD9C3" w:themeFill="background2" w:themeFillShade="E6"/>
            <w:vAlign w:val="center"/>
          </w:tcPr>
          <w:p w:rsidR="006E10F8" w:rsidRPr="00F81258" w:rsidRDefault="006E10F8" w:rsidP="006E10F8">
            <w:pPr>
              <w:jc w:val="center"/>
              <w:rPr>
                <w:rFonts w:ascii="Times New Roman" w:eastAsia="Times New Roman" w:hAnsi="Times New Roman"/>
                <w:b/>
                <w:sz w:val="32"/>
                <w:szCs w:val="32"/>
                <w:lang w:val="ru-RU"/>
              </w:rPr>
            </w:pPr>
            <w:r w:rsidRPr="00F81258">
              <w:rPr>
                <w:rFonts w:ascii="Times New Roman" w:eastAsia="Times New Roman" w:hAnsi="Times New Roman"/>
                <w:b/>
                <w:sz w:val="32"/>
                <w:szCs w:val="32"/>
                <w:lang w:val="ru-RU"/>
              </w:rPr>
              <w:t>Процедура чрез подбор на проектни предложения  с няколко крайни срока за кандидатстване</w:t>
            </w:r>
          </w:p>
          <w:p w:rsidR="008E2C4C" w:rsidRDefault="00F674DB" w:rsidP="008E2C4C">
            <w:pPr>
              <w:jc w:val="center"/>
              <w:rPr>
                <w:rFonts w:ascii="Times New Roman" w:eastAsia="Times New Roman" w:hAnsi="Times New Roman"/>
                <w:b/>
                <w:bCs/>
                <w:sz w:val="28"/>
                <w:szCs w:val="28"/>
              </w:rPr>
            </w:pPr>
            <w:r>
              <w:rPr>
                <w:rFonts w:ascii="Times New Roman" w:eastAsia="Times New Roman" w:hAnsi="Times New Roman"/>
                <w:b/>
                <w:bCs/>
                <w:sz w:val="28"/>
                <w:szCs w:val="28"/>
              </w:rPr>
              <w:t>BG06RDNP001-19. 3</w:t>
            </w:r>
            <w:r w:rsidR="008E2C4C">
              <w:rPr>
                <w:rFonts w:ascii="Times New Roman" w:eastAsia="Times New Roman" w:hAnsi="Times New Roman"/>
                <w:b/>
                <w:bCs/>
                <w:sz w:val="28"/>
                <w:szCs w:val="28"/>
              </w:rPr>
              <w:t xml:space="preserve">46 </w:t>
            </w:r>
            <w:r w:rsidR="0096485E">
              <w:rPr>
                <w:rFonts w:ascii="Times New Roman" w:eastAsia="Times New Roman" w:hAnsi="Times New Roman"/>
                <w:b/>
                <w:bCs/>
                <w:sz w:val="28"/>
                <w:szCs w:val="28"/>
              </w:rPr>
              <w:t xml:space="preserve">МИГ- </w:t>
            </w:r>
            <w:r w:rsidR="008E2C4C">
              <w:rPr>
                <w:rFonts w:ascii="Times New Roman" w:eastAsia="Times New Roman" w:hAnsi="Times New Roman"/>
                <w:b/>
                <w:bCs/>
                <w:sz w:val="28"/>
                <w:szCs w:val="28"/>
              </w:rPr>
              <w:t xml:space="preserve">СТРАЛДЖА 2016г </w:t>
            </w:r>
            <w:r w:rsidR="006E10F8">
              <w:rPr>
                <w:rFonts w:ascii="Times New Roman" w:eastAsia="Times New Roman" w:hAnsi="Times New Roman"/>
                <w:b/>
                <w:bCs/>
                <w:sz w:val="28"/>
                <w:szCs w:val="28"/>
              </w:rPr>
              <w:t>–</w:t>
            </w:r>
            <w:r w:rsidR="008E2C4C">
              <w:rPr>
                <w:rFonts w:ascii="Times New Roman" w:eastAsia="Times New Roman" w:hAnsi="Times New Roman"/>
                <w:b/>
                <w:bCs/>
                <w:sz w:val="28"/>
                <w:szCs w:val="28"/>
              </w:rPr>
              <w:t xml:space="preserve"> </w:t>
            </w:r>
            <w:r w:rsidR="00367CE5">
              <w:rPr>
                <w:rFonts w:ascii="Times New Roman" w:eastAsia="Times New Roman" w:hAnsi="Times New Roman"/>
                <w:b/>
                <w:bCs/>
                <w:sz w:val="28"/>
                <w:szCs w:val="28"/>
              </w:rPr>
              <w:t>МЯРКА 4.1</w:t>
            </w:r>
            <w:r w:rsidR="006E10F8" w:rsidRPr="0011780C">
              <w:rPr>
                <w:rFonts w:ascii="Times New Roman" w:eastAsia="Times New Roman" w:hAnsi="Times New Roman"/>
                <w:b/>
                <w:bCs/>
                <w:sz w:val="28"/>
                <w:szCs w:val="28"/>
              </w:rPr>
              <w:t>.</w:t>
            </w:r>
          </w:p>
          <w:p w:rsidR="002459AF" w:rsidRPr="0079217A" w:rsidRDefault="0096485E" w:rsidP="008E2C4C">
            <w:pPr>
              <w:jc w:val="center"/>
              <w:rPr>
                <w:rFonts w:ascii="Times New Roman" w:eastAsiaTheme="majorEastAsia" w:hAnsi="Times New Roman" w:cstheme="majorBidi"/>
                <w:b/>
                <w:bCs/>
                <w:sz w:val="28"/>
                <w:szCs w:val="28"/>
              </w:rPr>
            </w:pPr>
            <w:r>
              <w:rPr>
                <w:rFonts w:ascii="Times New Roman" w:eastAsia="Times New Roman" w:hAnsi="Times New Roman"/>
                <w:b/>
                <w:bCs/>
                <w:sz w:val="28"/>
                <w:szCs w:val="28"/>
              </w:rPr>
              <w:t xml:space="preserve"> </w:t>
            </w:r>
            <w:r w:rsidR="006E10F8" w:rsidRPr="0011780C">
              <w:rPr>
                <w:rFonts w:ascii="Times New Roman" w:eastAsia="Times New Roman" w:hAnsi="Times New Roman"/>
                <w:b/>
                <w:bCs/>
                <w:sz w:val="28"/>
                <w:szCs w:val="28"/>
              </w:rPr>
              <w:t xml:space="preserve"> „</w:t>
            </w:r>
            <w:r w:rsidR="00367CE5">
              <w:rPr>
                <w:rFonts w:ascii="Times New Roman" w:eastAsia="Times New Roman" w:hAnsi="Times New Roman"/>
                <w:b/>
                <w:bCs/>
                <w:sz w:val="28"/>
                <w:szCs w:val="28"/>
              </w:rPr>
              <w:t>ИНВЕСТИЦИИ В ЗЕМЕДЕЛСКИ СТОПАНСТВА</w:t>
            </w:r>
            <w:r w:rsidR="006E10F8" w:rsidRPr="0011780C">
              <w:rPr>
                <w:rFonts w:ascii="Times New Roman" w:eastAsia="Times New Roman" w:hAnsi="Times New Roman"/>
                <w:b/>
                <w:bCs/>
                <w:sz w:val="28"/>
                <w:szCs w:val="28"/>
              </w:rPr>
              <w:t>“</w:t>
            </w:r>
          </w:p>
        </w:tc>
      </w:tr>
    </w:tbl>
    <w:p w:rsidR="002459AF" w:rsidRDefault="002459AF" w:rsidP="002459AF">
      <w:pPr>
        <w:jc w:val="center"/>
        <w:rPr>
          <w:rFonts w:ascii="Times New Roman" w:eastAsiaTheme="majorEastAsia" w:hAnsi="Times New Roman" w:cstheme="majorBidi"/>
          <w:b/>
          <w:bCs/>
          <w:sz w:val="24"/>
          <w:szCs w:val="28"/>
        </w:rPr>
      </w:pPr>
    </w:p>
    <w:p w:rsidR="00A63052" w:rsidRPr="0028007E" w:rsidRDefault="00A63052" w:rsidP="00A63052">
      <w:pPr>
        <w:jc w:val="center"/>
        <w:rPr>
          <w:rFonts w:ascii="Times New Roman" w:eastAsia="Times New Roman" w:hAnsi="Times New Roman"/>
          <w:b/>
          <w:bCs/>
          <w:sz w:val="24"/>
          <w:szCs w:val="28"/>
        </w:rPr>
      </w:pPr>
    </w:p>
    <w:p w:rsidR="00A63052" w:rsidRPr="0028007E" w:rsidRDefault="002459AF" w:rsidP="00A63052">
      <w:pPr>
        <w:jc w:val="center"/>
        <w:rPr>
          <w:rFonts w:ascii="Times New Roman" w:eastAsia="Times New Roman" w:hAnsi="Times New Roman"/>
          <w:b/>
          <w:bCs/>
          <w:sz w:val="24"/>
          <w:szCs w:val="28"/>
        </w:rPr>
      </w:pPr>
      <w:r>
        <w:rPr>
          <w:rFonts w:ascii="Times New Roman" w:eastAsiaTheme="majorEastAsia" w:hAnsi="Times New Roman" w:cstheme="majorBidi"/>
          <w:b/>
          <w:bCs/>
          <w:sz w:val="24"/>
          <w:szCs w:val="28"/>
          <w:lang w:val="en-US"/>
        </w:rPr>
        <w:br w:type="page"/>
      </w:r>
    </w:p>
    <w:p w:rsidR="002459AF" w:rsidRPr="004B39AF" w:rsidRDefault="002459AF" w:rsidP="002459AF">
      <w:pPr>
        <w:rPr>
          <w:rFonts w:ascii="Times New Roman" w:eastAsiaTheme="majorEastAsia" w:hAnsi="Times New Roman" w:cstheme="majorBidi"/>
          <w:b/>
          <w:bCs/>
          <w:sz w:val="24"/>
          <w:szCs w:val="28"/>
          <w:lang w:val="en-US"/>
        </w:rPr>
      </w:pPr>
    </w:p>
    <w:p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r w:rsidRPr="007079BB">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7079BB">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Fonts w:ascii="Times New Roman" w:hAnsi="Times New Roman" w:cs="Times New Roman"/>
                <w:noProof/>
                <w:webHidden/>
              </w:rPr>
              <w:tab/>
            </w:r>
            <w:r w:rsidR="00466459">
              <w:rPr>
                <w:rFonts w:ascii="Times New Roman" w:hAnsi="Times New Roman" w:cs="Times New Roman"/>
                <w:noProof/>
                <w:webHidden/>
              </w:rPr>
              <w:t>3</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65" w:history="1">
            <w:r w:rsidR="002459AF" w:rsidRPr="00162912">
              <w:rPr>
                <w:rStyle w:val="a5"/>
                <w:rFonts w:ascii="Times New Roman" w:hAnsi="Times New Roman" w:cs="Times New Roman"/>
                <w:noProof/>
              </w:rPr>
              <w:t>1. ОБОСНОВКА</w:t>
            </w:r>
            <w:r w:rsidR="002459AF" w:rsidRPr="00162912">
              <w:rPr>
                <w:rFonts w:ascii="Times New Roman" w:hAnsi="Times New Roman" w:cs="Times New Roman"/>
                <w:noProof/>
                <w:webHidden/>
              </w:rPr>
              <w:tab/>
            </w:r>
            <w:r w:rsidR="00466459">
              <w:rPr>
                <w:rFonts w:ascii="Times New Roman" w:hAnsi="Times New Roman" w:cs="Times New Roman"/>
                <w:noProof/>
                <w:webHidden/>
                <w:lang w:val="en-US"/>
              </w:rPr>
              <w:t>6</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66" w:history="1">
            <w:r w:rsidR="002459AF" w:rsidRPr="00162912">
              <w:rPr>
                <w:rStyle w:val="a5"/>
                <w:rFonts w:ascii="Times New Roman" w:hAnsi="Times New Roman" w:cs="Times New Roman"/>
                <w:noProof/>
              </w:rPr>
              <w:t>2. СКЛЮЧВАНЕ НА ДОГОВОР</w:t>
            </w:r>
            <w:r w:rsidR="002459AF" w:rsidRPr="00162912">
              <w:rPr>
                <w:rFonts w:ascii="Times New Roman" w:hAnsi="Times New Roman" w:cs="Times New Roman"/>
                <w:noProof/>
                <w:webHidden/>
              </w:rPr>
              <w:tab/>
            </w:r>
            <w:r w:rsidR="00466459">
              <w:rPr>
                <w:rFonts w:ascii="Times New Roman" w:hAnsi="Times New Roman" w:cs="Times New Roman"/>
                <w:noProof/>
                <w:webHidden/>
              </w:rPr>
              <w:t>6</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67" w:history="1">
            <w:r w:rsidR="008F0751">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466459">
              <w:rPr>
                <w:rFonts w:ascii="Times New Roman" w:hAnsi="Times New Roman" w:cs="Times New Roman"/>
                <w:noProof/>
                <w:webHidden/>
              </w:rPr>
              <w:t>7</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68" w:history="1">
            <w:r w:rsidR="002459AF"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002459AF" w:rsidRPr="00162912">
              <w:rPr>
                <w:rFonts w:ascii="Times New Roman" w:hAnsi="Times New Roman" w:cs="Times New Roman"/>
                <w:noProof/>
                <w:webHidden/>
              </w:rPr>
              <w:tab/>
            </w:r>
            <w:r w:rsidR="00466459">
              <w:rPr>
                <w:rFonts w:ascii="Times New Roman" w:hAnsi="Times New Roman" w:cs="Times New Roman"/>
                <w:noProof/>
                <w:webHidden/>
              </w:rPr>
              <w:t>8</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69" w:history="1">
            <w:r w:rsidR="002459AF"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002459AF" w:rsidRPr="00162912">
              <w:rPr>
                <w:rFonts w:ascii="Times New Roman" w:hAnsi="Times New Roman" w:cs="Times New Roman"/>
                <w:noProof/>
                <w:webHidden/>
              </w:rPr>
              <w:tab/>
            </w:r>
            <w:r w:rsidR="00466459">
              <w:rPr>
                <w:rFonts w:ascii="Times New Roman" w:hAnsi="Times New Roman" w:cs="Times New Roman"/>
                <w:noProof/>
                <w:webHidden/>
              </w:rPr>
              <w:t>9</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70" w:history="1">
            <w:r w:rsidR="002459AF" w:rsidRPr="00162912">
              <w:rPr>
                <w:rStyle w:val="a5"/>
                <w:rFonts w:ascii="Times New Roman" w:hAnsi="Times New Roman" w:cs="Times New Roman"/>
                <w:noProof/>
              </w:rPr>
              <w:t>6. ДЕЙНОСТИ СЛЕД ПОЛУЧАВАНЕ НА ПОМОЩТА</w:t>
            </w:r>
            <w:r w:rsidR="002459AF" w:rsidRPr="00162912">
              <w:rPr>
                <w:rFonts w:ascii="Times New Roman" w:hAnsi="Times New Roman" w:cs="Times New Roman"/>
                <w:noProof/>
                <w:webHidden/>
              </w:rPr>
              <w:tab/>
            </w:r>
            <w:r w:rsidR="00466459">
              <w:rPr>
                <w:rFonts w:ascii="Times New Roman" w:hAnsi="Times New Roman" w:cs="Times New Roman"/>
                <w:noProof/>
                <w:webHidden/>
                <w:lang w:val="en-US"/>
              </w:rPr>
              <w:t>11</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71" w:history="1">
            <w:r w:rsidR="002459AF" w:rsidRPr="00162912">
              <w:rPr>
                <w:rStyle w:val="a5"/>
                <w:rFonts w:ascii="Times New Roman" w:hAnsi="Times New Roman" w:cs="Times New Roman"/>
                <w:noProof/>
              </w:rPr>
              <w:t>7. МЕРКИ ЗА ИНФОРМИРАНЕ И ПУБЛИЧНОСТ</w:t>
            </w:r>
            <w:r w:rsidR="002459AF" w:rsidRPr="00162912">
              <w:rPr>
                <w:rFonts w:ascii="Times New Roman" w:hAnsi="Times New Roman" w:cs="Times New Roman"/>
                <w:noProof/>
                <w:webHidden/>
              </w:rPr>
              <w:tab/>
            </w:r>
            <w:r w:rsidR="00466459">
              <w:rPr>
                <w:rFonts w:ascii="Times New Roman" w:hAnsi="Times New Roman" w:cs="Times New Roman"/>
                <w:noProof/>
                <w:webHidden/>
              </w:rPr>
              <w:t>12</w:t>
            </w:r>
          </w:hyperlink>
        </w:p>
        <w:p w:rsidR="002459AF" w:rsidRPr="00162912" w:rsidRDefault="007079BB" w:rsidP="002459AF">
          <w:pPr>
            <w:pStyle w:val="11"/>
            <w:tabs>
              <w:tab w:val="right" w:leader="dot" w:pos="9373"/>
            </w:tabs>
            <w:rPr>
              <w:rFonts w:ascii="Times New Roman" w:eastAsiaTheme="minorEastAsia" w:hAnsi="Times New Roman" w:cs="Times New Roman"/>
              <w:noProof/>
              <w:lang w:eastAsia="bg-BG"/>
            </w:rPr>
          </w:pPr>
          <w:hyperlink w:anchor="_Toc520199172" w:history="1">
            <w:r w:rsidR="002459AF" w:rsidRPr="00162912">
              <w:rPr>
                <w:rStyle w:val="a5"/>
                <w:rFonts w:ascii="Times New Roman" w:hAnsi="Times New Roman" w:cs="Times New Roman"/>
                <w:noProof/>
              </w:rPr>
              <w:t>8. ПРИЛОЖЕНИЯ КЪМ УСЛОВИЯТА ЗА ИЗПЪЛНЕНИЕ</w:t>
            </w:r>
            <w:r w:rsidR="002459AF" w:rsidRPr="00162912">
              <w:rPr>
                <w:rFonts w:ascii="Times New Roman" w:hAnsi="Times New Roman" w:cs="Times New Roman"/>
                <w:noProof/>
                <w:webHidden/>
              </w:rPr>
              <w:tab/>
            </w:r>
            <w:r w:rsidR="00466459">
              <w:rPr>
                <w:rFonts w:ascii="Times New Roman" w:hAnsi="Times New Roman" w:cs="Times New Roman"/>
                <w:noProof/>
                <w:webHidden/>
              </w:rPr>
              <w:t>13</w:t>
            </w:r>
          </w:hyperlink>
        </w:p>
        <w:p w:rsidR="002459AF" w:rsidRPr="00162912" w:rsidRDefault="007079BB"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rsidR="002459AF" w:rsidRPr="00162912" w:rsidRDefault="002459AF" w:rsidP="002459AF">
      <w:pPr>
        <w:rPr>
          <w:rFonts w:ascii="Times New Roman" w:hAnsi="Times New Roman" w:cs="Times New Roman"/>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96485E" w:rsidRDefault="002459AF" w:rsidP="002459AF">
      <w:pPr>
        <w:rPr>
          <w:rFonts w:cs="Times New Roman"/>
          <w:szCs w:val="24"/>
        </w:rPr>
      </w:pPr>
      <w:r>
        <w:rPr>
          <w:rFonts w:cs="Times New Roman"/>
          <w:szCs w:val="24"/>
        </w:rPr>
        <w:br w:type="page"/>
      </w:r>
    </w:p>
    <w:p w:rsidR="0096485E" w:rsidRDefault="0096485E" w:rsidP="002459AF">
      <w:pPr>
        <w:rPr>
          <w:rFonts w:cs="Times New Roman"/>
          <w:szCs w:val="24"/>
        </w:rPr>
      </w:pPr>
    </w:p>
    <w:p w:rsidR="0096485E" w:rsidRDefault="0096485E" w:rsidP="002459AF">
      <w:pPr>
        <w:rPr>
          <w:rFonts w:cs="Times New Roman"/>
          <w:szCs w:val="24"/>
        </w:rPr>
      </w:pPr>
    </w:p>
    <w:p w:rsidR="0096485E" w:rsidRDefault="0096485E" w:rsidP="002459AF">
      <w:pPr>
        <w:rPr>
          <w:rFonts w:cs="Times New Roman"/>
          <w:szCs w:val="24"/>
        </w:rPr>
      </w:pPr>
    </w:p>
    <w:p w:rsidR="002459AF" w:rsidRPr="0096485E" w:rsidRDefault="002459AF" w:rsidP="002459AF">
      <w:pPr>
        <w:rPr>
          <w:rFonts w:ascii="Times New Roman" w:hAnsi="Times New Roman" w:cs="Times New Roman"/>
          <w:b/>
          <w:sz w:val="24"/>
          <w:szCs w:val="24"/>
        </w:rPr>
      </w:pPr>
      <w:r w:rsidRPr="0096485E">
        <w:rPr>
          <w:rFonts w:ascii="Times New Roman" w:hAnsi="Times New Roman" w:cs="Times New Roman"/>
          <w:b/>
          <w:sz w:val="24"/>
          <w:szCs w:val="24"/>
        </w:rPr>
        <w:t>СПИСЪК НА СЪКРАЩЕНИЯТА:</w:t>
      </w:r>
    </w:p>
    <w:tbl>
      <w:tblPr>
        <w:tblStyle w:val="2"/>
        <w:tblW w:w="9738" w:type="dxa"/>
        <w:tblLook w:val="04A0"/>
      </w:tblPr>
      <w:tblGrid>
        <w:gridCol w:w="2448"/>
        <w:gridCol w:w="7290"/>
      </w:tblGrid>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rsidTr="006E3784">
        <w:tc>
          <w:tcPr>
            <w:tcW w:w="2448" w:type="dxa"/>
          </w:tcPr>
          <w:p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290" w:type="dxa"/>
          </w:tcPr>
          <w:p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ЕСИФ</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структурни и инвестиционни фондове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ЗОП</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обществените поръчки</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290" w:type="dxa"/>
          </w:tcPr>
          <w:p w:rsidR="002459AF" w:rsidRPr="00537289" w:rsidRDefault="002459AF" w:rsidP="00125C6F">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r w:rsidR="0096485E">
              <w:rPr>
                <w:rFonts w:ascii="Times New Roman" w:hAnsi="Times New Roman" w:cs="Times New Roman"/>
                <w:b/>
                <w:color w:val="000000"/>
                <w:sz w:val="24"/>
                <w:szCs w:val="24"/>
              </w:rPr>
              <w:t xml:space="preserve"> 2020</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0096485E">
              <w:rPr>
                <w:rFonts w:ascii="Times New Roman" w:hAnsi="Times New Roman" w:cs="Times New Roman"/>
                <w:sz w:val="24"/>
                <w:szCs w:val="24"/>
                <w:shd w:val="clear" w:color="auto" w:fill="FEFEFE"/>
              </w:rPr>
              <w:t xml:space="preserve"> за периода 2014-2020</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290" w:type="dxa"/>
          </w:tcPr>
          <w:p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rsidR="002459AF" w:rsidRPr="00537289" w:rsidRDefault="002459AF" w:rsidP="002459AF">
      <w:pPr>
        <w:rPr>
          <w:rFonts w:ascii="Times New Roman" w:hAnsi="Times New Roman" w:cs="Times New Roman"/>
          <w:sz w:val="24"/>
          <w:szCs w:val="24"/>
        </w:rPr>
      </w:pPr>
    </w:p>
    <w:p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rsidR="002459AF" w:rsidRDefault="002459AF" w:rsidP="002459AF">
      <w:pPr>
        <w:pStyle w:val="1"/>
        <w:rPr>
          <w:rFonts w:cs="Times New Roman"/>
          <w:szCs w:val="24"/>
        </w:rPr>
      </w:pPr>
      <w:bookmarkStart w:id="0" w:name="_Toc520199164"/>
      <w:r w:rsidRPr="007C4837">
        <w:rPr>
          <w:rFonts w:cs="Times New Roman"/>
          <w:szCs w:val="24"/>
        </w:rPr>
        <w:lastRenderedPageBreak/>
        <w:t>ОБЯСНИТЕЛНИ БЕЛЕЖКИ</w:t>
      </w:r>
      <w:r>
        <w:rPr>
          <w:rFonts w:cs="Times New Roman"/>
          <w:szCs w:val="24"/>
        </w:rPr>
        <w:t>/ДЕФИНИЦИИ</w:t>
      </w:r>
      <w:r w:rsidRPr="007C4837">
        <w:rPr>
          <w:rFonts w:cs="Times New Roman"/>
          <w:szCs w:val="24"/>
        </w:rPr>
        <w:t>:</w:t>
      </w:r>
      <w:bookmarkEnd w:id="0"/>
    </w:p>
    <w:p w:rsidR="002459AF" w:rsidRPr="009B3989" w:rsidRDefault="002459AF" w:rsidP="002459AF"/>
    <w:tbl>
      <w:tblPr>
        <w:tblStyle w:val="12"/>
        <w:tblW w:w="9738" w:type="dxa"/>
        <w:tblLook w:val="04A0"/>
      </w:tblPr>
      <w:tblGrid>
        <w:gridCol w:w="2287"/>
        <w:gridCol w:w="7451"/>
      </w:tblGrid>
      <w:tr w:rsidR="002459AF" w:rsidRPr="00AC0FA4" w:rsidTr="00AD0CB8">
        <w:tc>
          <w:tcPr>
            <w:tcW w:w="2287" w:type="dxa"/>
          </w:tcPr>
          <w:p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13"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4"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rsidTr="00AD0CB8">
        <w:tc>
          <w:tcPr>
            <w:tcW w:w="2287" w:type="dxa"/>
          </w:tcPr>
          <w:p w:rsidR="002459AF" w:rsidRPr="005759AC" w:rsidRDefault="002459AF" w:rsidP="00125C6F">
            <w:pPr>
              <w:spacing w:line="276" w:lineRule="auto"/>
              <w:jc w:val="both"/>
              <w:rPr>
                <w:rFonts w:ascii="Times New Roman" w:hAnsi="Times New Roman" w:cs="Times New Roman"/>
                <w:b/>
                <w:color w:val="000000"/>
                <w:sz w:val="24"/>
                <w:szCs w:val="24"/>
              </w:rPr>
            </w:pPr>
            <w:r w:rsidRPr="005759AC">
              <w:rPr>
                <w:rFonts w:ascii="Times New Roman" w:hAnsi="Times New Roman" w:cs="Times New Roman"/>
                <w:b/>
                <w:color w:val="000000"/>
                <w:sz w:val="24"/>
                <w:szCs w:val="24"/>
                <w:shd w:val="clear" w:color="auto" w:fill="FEFEFE"/>
              </w:rPr>
              <w:t>Административно съответствие</w:t>
            </w:r>
          </w:p>
        </w:tc>
        <w:tc>
          <w:tcPr>
            <w:tcW w:w="7451" w:type="dxa"/>
          </w:tcPr>
          <w:p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w:t>
            </w:r>
            <w:r w:rsidR="00F1369F">
              <w:rPr>
                <w:rFonts w:ascii="Times New Roman" w:hAnsi="Times New Roman" w:cs="Times New Roman"/>
                <w:color w:val="000000"/>
                <w:sz w:val="24"/>
                <w:szCs w:val="24"/>
                <w:shd w:val="clear" w:color="auto" w:fill="FEFEFE"/>
              </w:rPr>
              <w:t xml:space="preserve"> и други, определени </w:t>
            </w:r>
            <w:r w:rsidRPr="005759AC">
              <w:rPr>
                <w:rFonts w:ascii="Times New Roman" w:hAnsi="Times New Roman" w:cs="Times New Roman"/>
                <w:color w:val="000000"/>
                <w:sz w:val="24"/>
                <w:szCs w:val="24"/>
                <w:shd w:val="clear" w:color="auto" w:fill="FEFEFE"/>
              </w:rPr>
              <w:t xml:space="preserve"> в насоките за кандидатстване по съответната процедура</w:t>
            </w:r>
          </w:p>
        </w:tc>
      </w:tr>
      <w:tr w:rsidR="002459AF" w:rsidRPr="00AC0FA4" w:rsidTr="00AD0CB8">
        <w:tc>
          <w:tcPr>
            <w:tcW w:w="2287" w:type="dxa"/>
          </w:tcPr>
          <w:p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rsidTr="00AD0CB8">
        <w:tc>
          <w:tcPr>
            <w:tcW w:w="2287" w:type="dxa"/>
          </w:tcPr>
          <w:p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rsidTr="00AD0CB8">
        <w:tc>
          <w:tcPr>
            <w:tcW w:w="2287" w:type="dxa"/>
          </w:tcPr>
          <w:p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Плащане за обособена част от одобрената и извършена инвестиция.</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Мярка</w:t>
            </w:r>
          </w:p>
        </w:tc>
        <w:tc>
          <w:tcPr>
            <w:tcW w:w="7451" w:type="dxa"/>
          </w:tcPr>
          <w:p w:rsidR="002459AF" w:rsidRPr="00A7579B" w:rsidRDefault="002459AF"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2459AF" w:rsidRPr="00AC0FA4" w:rsidTr="00AD0CB8">
        <w:tc>
          <w:tcPr>
            <w:tcW w:w="2287" w:type="dxa"/>
          </w:tcPr>
          <w:p w:rsidR="002459AF" w:rsidRPr="006D0944" w:rsidRDefault="002459AF"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rsidR="002459AF" w:rsidRPr="006D0944" w:rsidRDefault="002459AF"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2459AF" w:rsidRPr="00AC0FA4" w:rsidTr="00AD0CB8">
        <w:tc>
          <w:tcPr>
            <w:tcW w:w="2287" w:type="dxa"/>
          </w:tcPr>
          <w:p w:rsidR="002459AF" w:rsidRPr="00FF7EC3" w:rsidRDefault="00FC45E4"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Наредба № 22</w:t>
            </w:r>
          </w:p>
        </w:tc>
        <w:tc>
          <w:tcPr>
            <w:tcW w:w="7451" w:type="dxa"/>
          </w:tcPr>
          <w:p w:rsidR="002459AF" w:rsidRPr="00FF7EC3" w:rsidRDefault="00FC45E4" w:rsidP="00125C6F">
            <w:pPr>
              <w:spacing w:line="276" w:lineRule="auto"/>
              <w:jc w:val="both"/>
              <w:rPr>
                <w:rFonts w:ascii="Times New Roman" w:eastAsia="Times New Roman" w:hAnsi="Times New Roman" w:cs="Times New Roman"/>
                <w:color w:val="000000"/>
                <w:sz w:val="24"/>
                <w:szCs w:val="24"/>
                <w:lang w:eastAsia="bg-BG"/>
              </w:rPr>
            </w:pPr>
            <w:r w:rsidRPr="004C4474">
              <w:rPr>
                <w:rFonts w:ascii="Times New Roman" w:eastAsia="Calibri" w:hAnsi="Times New Roman" w:cs="Times New Roman"/>
                <w:bCs/>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eastAsia="Calibri" w:hAnsi="Times New Roman" w:cs="Times New Roman"/>
                <w:bCs/>
                <w:sz w:val="24"/>
                <w:szCs w:val="24"/>
                <w:highlight w:val="white"/>
                <w:shd w:val="clear" w:color="auto" w:fill="FEFEFE"/>
              </w:rPr>
              <w:t>(</w:t>
            </w:r>
            <w:r w:rsidRPr="004C4474">
              <w:rPr>
                <w:rFonts w:ascii="Times New Roman" w:eastAsia="Calibri" w:hAnsi="Times New Roman" w:cs="Times New Roman"/>
                <w:bCs/>
                <w:iCs/>
                <w:sz w:val="24"/>
                <w:szCs w:val="24"/>
                <w:highlight w:val="white"/>
                <w:shd w:val="clear" w:color="auto" w:fill="FEFEFE"/>
              </w:rPr>
              <w:t>обн., ДВ, бр. 100 от 2015 г.)</w:t>
            </w:r>
          </w:p>
        </w:tc>
      </w:tr>
      <w:tr w:rsidR="002B2826" w:rsidRPr="00AC0FA4" w:rsidTr="00AD0CB8">
        <w:tc>
          <w:tcPr>
            <w:tcW w:w="2287" w:type="dxa"/>
          </w:tcPr>
          <w:p w:rsidR="002B2826" w:rsidRDefault="002B2826"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Наредба № 4</w:t>
            </w:r>
          </w:p>
        </w:tc>
        <w:tc>
          <w:tcPr>
            <w:tcW w:w="7451" w:type="dxa"/>
          </w:tcPr>
          <w:p w:rsidR="002B2826" w:rsidRPr="002B2826" w:rsidRDefault="002B2826"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w:t>
            </w:r>
            <w:r w:rsidRPr="002B2826">
              <w:rPr>
                <w:rFonts w:ascii="Times New Roman" w:hAnsi="Times New Roman" w:cs="Times New Roman"/>
                <w:bCs/>
                <w:sz w:val="24"/>
                <w:szCs w:val="24"/>
              </w:rPr>
              <w:lastRenderedPageBreak/>
              <w:t>подпомагане на земеделските производители</w:t>
            </w:r>
            <w:r>
              <w:rPr>
                <w:rFonts w:ascii="Times New Roman" w:hAnsi="Times New Roman" w:cs="Times New Roman"/>
                <w:bCs/>
                <w:sz w:val="24"/>
                <w:szCs w:val="24"/>
              </w:rPr>
              <w:t xml:space="preserve"> (</w:t>
            </w:r>
            <w:r>
              <w:rPr>
                <w:rFonts w:ascii="Times New Roman" w:hAnsi="Times New Roman" w:cs="Times New Roman"/>
                <w:sz w:val="24"/>
                <w:szCs w:val="24"/>
              </w:rPr>
              <w:t>обн., ДВ, бр. 48 от 8.06.2018 г.)</w:t>
            </w:r>
          </w:p>
        </w:tc>
      </w:tr>
      <w:tr w:rsidR="002459AF" w:rsidRPr="00AC0FA4" w:rsidTr="00AD0CB8">
        <w:tc>
          <w:tcPr>
            <w:tcW w:w="2287" w:type="dxa"/>
          </w:tcPr>
          <w:p w:rsidR="002459AF" w:rsidRPr="00DD7511" w:rsidRDefault="002459AF"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lastRenderedPageBreak/>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rsidR="002459AF" w:rsidRPr="00E71DE9" w:rsidRDefault="002459AF"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2459AF" w:rsidRPr="00AC0FA4" w:rsidTr="00AD0CB8">
        <w:tc>
          <w:tcPr>
            <w:tcW w:w="2287" w:type="dxa"/>
          </w:tcPr>
          <w:p w:rsidR="002459AF" w:rsidRPr="00DD7511" w:rsidRDefault="002459AF"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2459AF" w:rsidRPr="00AC0FA4" w:rsidTr="00AD0CB8">
        <w:tc>
          <w:tcPr>
            <w:tcW w:w="2287" w:type="dxa"/>
          </w:tcPr>
          <w:p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w:t>
            </w:r>
            <w:r w:rsidR="00AD0CB8">
              <w:rPr>
                <w:rFonts w:ascii="Times New Roman" w:hAnsi="Times New Roman" w:cs="Times New Roman"/>
                <w:b/>
                <w:color w:val="000000"/>
                <w:sz w:val="24"/>
                <w:szCs w:val="24"/>
              </w:rPr>
              <w:t xml:space="preserve"> одобрения</w:t>
            </w:r>
            <w:r>
              <w:rPr>
                <w:rFonts w:ascii="Times New Roman" w:hAnsi="Times New Roman" w:cs="Times New Roman"/>
                <w:b/>
                <w:color w:val="000000"/>
                <w:sz w:val="24"/>
                <w:szCs w:val="24"/>
              </w:rPr>
              <w:t xml:space="preserve"> проект</w:t>
            </w:r>
          </w:p>
        </w:tc>
        <w:tc>
          <w:tcPr>
            <w:tcW w:w="7451" w:type="dxa"/>
          </w:tcPr>
          <w:p w:rsidR="002459AF" w:rsidRPr="00AD0CB8" w:rsidRDefault="00AD0CB8"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2459AF" w:rsidRPr="00AC0FA4" w:rsidTr="00AD0CB8">
        <w:tc>
          <w:tcPr>
            <w:tcW w:w="2287"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Оперативни разходи</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2459AF" w:rsidRPr="00AC0FA4" w:rsidTr="00AD0CB8">
        <w:tc>
          <w:tcPr>
            <w:tcW w:w="2287" w:type="dxa"/>
          </w:tcPr>
          <w:p w:rsidR="002459AF" w:rsidRPr="00AD0CB8" w:rsidRDefault="00AD0CB8"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rsidR="002459AF" w:rsidRPr="00AD0CB8" w:rsidRDefault="00AD0CB8"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2459AF" w:rsidRPr="00AC0FA4" w:rsidTr="00AD0CB8">
        <w:tc>
          <w:tcPr>
            <w:tcW w:w="2287" w:type="dxa"/>
          </w:tcPr>
          <w:p w:rsidR="002459AF" w:rsidRPr="00382DDC" w:rsidRDefault="00382DDC"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t>Регламент (EC) № 1305/2013</w:t>
            </w:r>
          </w:p>
        </w:tc>
        <w:tc>
          <w:tcPr>
            <w:tcW w:w="7451" w:type="dxa"/>
          </w:tcPr>
          <w:p w:rsidR="002459AF" w:rsidRPr="00CA3A55" w:rsidRDefault="00CA3A55"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2459AF" w:rsidRPr="00AC0FA4" w:rsidTr="00AD0CB8">
        <w:tc>
          <w:tcPr>
            <w:tcW w:w="2287" w:type="dxa"/>
          </w:tcPr>
          <w:p w:rsidR="002459AF" w:rsidRPr="00983B94" w:rsidRDefault="002459AF"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rsidR="002459AF" w:rsidRPr="00983B94" w:rsidRDefault="002459AF"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1A195F" w:rsidRDefault="001A195F" w:rsidP="002459AF"/>
    <w:p w:rsidR="003A542E" w:rsidRDefault="003A542E" w:rsidP="002459AF"/>
    <w:p w:rsidR="003A542E" w:rsidRDefault="003A542E" w:rsidP="002459AF"/>
    <w:p w:rsidR="003A542E" w:rsidRDefault="003A542E" w:rsidP="002459AF"/>
    <w:p w:rsidR="003A542E" w:rsidRDefault="003A542E" w:rsidP="002459AF"/>
    <w:p w:rsidR="003A542E" w:rsidRDefault="003A542E" w:rsidP="002459AF"/>
    <w:p w:rsidR="003A542E" w:rsidRDefault="003A542E" w:rsidP="002459AF"/>
    <w:p w:rsidR="003A542E" w:rsidRDefault="003A542E" w:rsidP="002459AF"/>
    <w:p w:rsidR="003A542E" w:rsidRDefault="003A542E" w:rsidP="002459AF"/>
    <w:p w:rsidR="003A542E" w:rsidRDefault="003A542E" w:rsidP="002459AF"/>
    <w:p w:rsidR="003A542E" w:rsidRPr="003A542E" w:rsidRDefault="003A542E" w:rsidP="002459AF"/>
    <w:p w:rsidR="00D730EF" w:rsidRDefault="002459AF" w:rsidP="00D730EF">
      <w:pPr>
        <w:pStyle w:val="1"/>
        <w:rPr>
          <w:rFonts w:cs="Times New Roman"/>
          <w:szCs w:val="24"/>
        </w:rPr>
      </w:pPr>
      <w:bookmarkStart w:id="1" w:name="_Toc520199165"/>
      <w:r w:rsidRPr="00537289">
        <w:rPr>
          <w:rFonts w:cs="Times New Roman"/>
          <w:szCs w:val="24"/>
        </w:rPr>
        <w:lastRenderedPageBreak/>
        <w:t xml:space="preserve">1. </w:t>
      </w:r>
      <w:r w:rsidRPr="00BC6508">
        <w:rPr>
          <w:rFonts w:cs="Times New Roman"/>
          <w:szCs w:val="24"/>
        </w:rPr>
        <w:t>ОБОСНОВКА</w:t>
      </w:r>
      <w:bookmarkEnd w:id="1"/>
    </w:p>
    <w:p w:rsidR="00F95399" w:rsidRPr="00F95399" w:rsidRDefault="00F95399" w:rsidP="00F95399"/>
    <w:p w:rsidR="00D6128C" w:rsidRDefault="003A542E" w:rsidP="00D6128C">
      <w:pPr>
        <w:spacing w:after="0"/>
        <w:jc w:val="both"/>
        <w:rPr>
          <w:rFonts w:ascii="Times New Roman" w:eastAsia="Times New Roman" w:hAnsi="Times New Roman" w:cs="Times New Roman"/>
          <w:b/>
          <w:sz w:val="24"/>
          <w:szCs w:val="24"/>
        </w:rPr>
      </w:pPr>
      <w:r w:rsidRPr="00D6128C">
        <w:rPr>
          <w:rFonts w:ascii="Times New Roman" w:hAnsi="Times New Roman" w:cs="Times New Roman"/>
          <w:sz w:val="24"/>
          <w:szCs w:val="24"/>
        </w:rPr>
        <w:t>Прилагането на мярка 4.1</w:t>
      </w:r>
      <w:r w:rsidR="00F95399" w:rsidRPr="00D6128C">
        <w:rPr>
          <w:rFonts w:ascii="Times New Roman" w:hAnsi="Times New Roman" w:cs="Times New Roman"/>
          <w:sz w:val="24"/>
          <w:szCs w:val="24"/>
        </w:rPr>
        <w:t>.1</w:t>
      </w:r>
      <w:r w:rsidR="00956758" w:rsidRPr="00D6128C">
        <w:rPr>
          <w:rFonts w:ascii="Times New Roman" w:hAnsi="Times New Roman" w:cs="Times New Roman"/>
          <w:bCs/>
          <w:sz w:val="24"/>
          <w:szCs w:val="24"/>
        </w:rPr>
        <w:t>„</w:t>
      </w:r>
      <w:r w:rsidRPr="00D6128C">
        <w:rPr>
          <w:rFonts w:ascii="Times New Roman" w:hAnsi="Times New Roman" w:cs="Times New Roman"/>
          <w:sz w:val="24"/>
          <w:szCs w:val="24"/>
        </w:rPr>
        <w:t>Подкрепа за инвестиции на земеделски стопанства</w:t>
      </w:r>
      <w:r w:rsidR="007B1509" w:rsidRPr="00D6128C">
        <w:rPr>
          <w:rFonts w:ascii="Times New Roman" w:hAnsi="Times New Roman" w:cs="Times New Roman"/>
          <w:bCs/>
          <w:sz w:val="24"/>
          <w:szCs w:val="24"/>
        </w:rPr>
        <w:t>“</w:t>
      </w:r>
      <w:r w:rsidR="007B1509" w:rsidRPr="00D6128C">
        <w:rPr>
          <w:rFonts w:ascii="Times New Roman" w:eastAsiaTheme="majorEastAsia" w:hAnsi="Times New Roman" w:cs="Times New Roman"/>
          <w:bCs/>
          <w:sz w:val="24"/>
          <w:szCs w:val="24"/>
        </w:rPr>
        <w:t xml:space="preserve"> от</w:t>
      </w:r>
      <w:r w:rsidR="00D730EF" w:rsidRPr="00D6128C">
        <w:rPr>
          <w:rFonts w:ascii="Times New Roman" w:eastAsiaTheme="majorEastAsia" w:hAnsi="Times New Roman" w:cs="Times New Roman"/>
          <w:bCs/>
          <w:sz w:val="24"/>
          <w:szCs w:val="24"/>
        </w:rPr>
        <w:t xml:space="preserve"> Стратегията за Водено от общностите местно развитие на</w:t>
      </w:r>
      <w:r w:rsidR="006E10F8" w:rsidRPr="00D6128C">
        <w:rPr>
          <w:rFonts w:ascii="Times New Roman" w:eastAsiaTheme="majorEastAsia" w:hAnsi="Times New Roman" w:cs="Times New Roman"/>
          <w:bCs/>
          <w:sz w:val="24"/>
          <w:szCs w:val="24"/>
        </w:rPr>
        <w:t xml:space="preserve">  СНЦ </w:t>
      </w:r>
      <w:r w:rsidR="008E2C4C">
        <w:rPr>
          <w:rFonts w:ascii="Times New Roman" w:eastAsiaTheme="majorEastAsia" w:hAnsi="Times New Roman" w:cs="Times New Roman"/>
          <w:bCs/>
          <w:sz w:val="24"/>
          <w:szCs w:val="24"/>
        </w:rPr>
        <w:t>„МИГ- Стралджа 2016г.</w:t>
      </w:r>
      <w:r w:rsidR="00F95399" w:rsidRPr="00D6128C">
        <w:rPr>
          <w:rFonts w:ascii="Times New Roman" w:eastAsiaTheme="majorEastAsia" w:hAnsi="Times New Roman" w:cs="Times New Roman"/>
          <w:bCs/>
          <w:sz w:val="24"/>
          <w:szCs w:val="24"/>
        </w:rPr>
        <w:t xml:space="preserve">” цели    </w:t>
      </w:r>
      <w:r w:rsidR="00D6128C" w:rsidRPr="00D6128C">
        <w:rPr>
          <w:rFonts w:ascii="Times New Roman" w:hAnsi="Times New Roman" w:cs="Times New Roman"/>
          <w:color w:val="000000"/>
          <w:sz w:val="24"/>
          <w:szCs w:val="24"/>
        </w:rPr>
        <w:t>подобряване на общата ефективност, конкурентоспособност и устойчивост на земеделските стопанства и насърчаване на колективни инвестиции</w:t>
      </w:r>
    </w:p>
    <w:p w:rsidR="003E2949" w:rsidRPr="00D6128C" w:rsidRDefault="003E2949" w:rsidP="00D6128C">
      <w:pPr>
        <w:spacing w:after="0"/>
        <w:jc w:val="both"/>
        <w:rPr>
          <w:rFonts w:ascii="Times New Roman" w:eastAsia="Times New Roman" w:hAnsi="Times New Roman" w:cs="Times New Roman"/>
          <w:b/>
          <w:sz w:val="24"/>
          <w:szCs w:val="24"/>
        </w:rPr>
      </w:pPr>
    </w:p>
    <w:p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w:t>
      </w:r>
      <w:r w:rsidR="0020067D">
        <w:rPr>
          <w:rFonts w:ascii="Times New Roman" w:hAnsi="Times New Roman" w:cs="Times New Roman"/>
          <w:sz w:val="24"/>
          <w:szCs w:val="24"/>
        </w:rPr>
        <w:t xml:space="preserve">мярка </w:t>
      </w:r>
      <w:r w:rsidR="008E2C4C">
        <w:rPr>
          <w:rFonts w:ascii="Times New Roman" w:hAnsi="Times New Roman" w:cs="Times New Roman"/>
          <w:sz w:val="24"/>
          <w:szCs w:val="24"/>
        </w:rPr>
        <w:t>4.1.</w:t>
      </w:r>
      <w:r w:rsidR="00D6128C" w:rsidRPr="00D6128C">
        <w:rPr>
          <w:rFonts w:ascii="Times New Roman" w:hAnsi="Times New Roman" w:cs="Times New Roman"/>
          <w:bCs/>
          <w:sz w:val="24"/>
          <w:szCs w:val="24"/>
        </w:rPr>
        <w:t xml:space="preserve"> „</w:t>
      </w:r>
      <w:r w:rsidR="008E2C4C">
        <w:rPr>
          <w:rFonts w:ascii="Times New Roman" w:hAnsi="Times New Roman" w:cs="Times New Roman"/>
          <w:bCs/>
          <w:sz w:val="24"/>
          <w:szCs w:val="24"/>
        </w:rPr>
        <w:t>И</w:t>
      </w:r>
      <w:r w:rsidR="00D6128C" w:rsidRPr="00D6128C">
        <w:rPr>
          <w:rFonts w:ascii="Times New Roman" w:hAnsi="Times New Roman" w:cs="Times New Roman"/>
          <w:sz w:val="24"/>
          <w:szCs w:val="24"/>
        </w:rPr>
        <w:t>нвестиции на земеделски стопанства</w:t>
      </w:r>
      <w:r w:rsidR="00D6128C" w:rsidRPr="00D6128C">
        <w:rPr>
          <w:rFonts w:ascii="Times New Roman" w:hAnsi="Times New Roman" w:cs="Times New Roman"/>
          <w:bCs/>
          <w:sz w:val="24"/>
          <w:szCs w:val="24"/>
        </w:rPr>
        <w:t>“</w:t>
      </w:r>
      <w:r w:rsidR="00904EE7">
        <w:rPr>
          <w:rFonts w:ascii="Times New Roman" w:eastAsiaTheme="majorEastAsia" w:hAnsi="Times New Roman" w:cstheme="majorBidi"/>
          <w:bCs/>
          <w:sz w:val="24"/>
          <w:szCs w:val="24"/>
        </w:rPr>
        <w:t xml:space="preserve"> от</w:t>
      </w:r>
      <w:r w:rsidR="00904EE7"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8E2C4C">
        <w:rPr>
          <w:rFonts w:ascii="Times New Roman" w:eastAsiaTheme="majorEastAsia" w:hAnsi="Times New Roman" w:cstheme="majorBidi"/>
          <w:bCs/>
          <w:sz w:val="24"/>
          <w:szCs w:val="24"/>
        </w:rPr>
        <w:t xml:space="preserve"> </w:t>
      </w:r>
      <w:r w:rsidR="00F95399">
        <w:rPr>
          <w:rFonts w:ascii="Times New Roman" w:eastAsiaTheme="majorEastAsia" w:hAnsi="Times New Roman" w:cstheme="majorBidi"/>
          <w:bCs/>
          <w:sz w:val="24"/>
          <w:szCs w:val="24"/>
        </w:rPr>
        <w:t>СНЦ „</w:t>
      </w:r>
      <w:r w:rsidR="008E2C4C">
        <w:rPr>
          <w:rFonts w:ascii="Times New Roman" w:eastAsiaTheme="majorEastAsia" w:hAnsi="Times New Roman" w:cs="Times New Roman"/>
          <w:bCs/>
          <w:sz w:val="24"/>
          <w:szCs w:val="24"/>
        </w:rPr>
        <w:t>МИГ- Стралджа 2016г</w:t>
      </w:r>
      <w:r w:rsidR="00904EE7" w:rsidRPr="00FC45E4">
        <w:rPr>
          <w:rFonts w:ascii="Times New Roman" w:eastAsiaTheme="majorEastAsia" w:hAnsi="Times New Roman" w:cstheme="majorBidi"/>
          <w:bCs/>
          <w:sz w:val="24"/>
          <w:szCs w:val="24"/>
        </w:rPr>
        <w:t>”</w:t>
      </w:r>
    </w:p>
    <w:p w:rsidR="00125C6F" w:rsidRPr="00E76616"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sidR="00EA2C19">
        <w:rPr>
          <w:rFonts w:ascii="Times New Roman" w:hAnsi="Times New Roman" w:cs="Times New Roman"/>
          <w:sz w:val="24"/>
        </w:rPr>
        <w:t>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от8 юни 2018г)</w:t>
      </w:r>
    </w:p>
    <w:p w:rsidR="002459AF" w:rsidRDefault="002459AF" w:rsidP="002459AF">
      <w:pPr>
        <w:pStyle w:val="1"/>
        <w:rPr>
          <w:rFonts w:cs="Times New Roman"/>
          <w:szCs w:val="24"/>
        </w:rPr>
      </w:pPr>
      <w:bookmarkStart w:id="2" w:name="_Toc520199166"/>
      <w:r w:rsidRPr="007C4837">
        <w:rPr>
          <w:rFonts w:cs="Times New Roman"/>
          <w:szCs w:val="24"/>
        </w:rPr>
        <w:t xml:space="preserve">2. </w:t>
      </w:r>
      <w:r>
        <w:t>СКЛЮЧВАНЕ НА ДОГОВОР</w:t>
      </w:r>
      <w:bookmarkEnd w:id="2"/>
    </w:p>
    <w:p w:rsidR="002459AF" w:rsidRPr="00BC6508" w:rsidRDefault="002459AF" w:rsidP="002459AF">
      <w:pPr>
        <w:jc w:val="both"/>
        <w:rPr>
          <w:rFonts w:ascii="Times New Roman" w:hAnsi="Times New Roman" w:cs="Times New Roman"/>
          <w:sz w:val="24"/>
        </w:rPr>
      </w:pPr>
      <w:r w:rsidRPr="00BC6508">
        <w:rPr>
          <w:rFonts w:ascii="Times New Roman" w:hAnsi="Times New Roman" w:cs="Times New Roman"/>
          <w:sz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2459AF" w:rsidRPr="00C4398D" w:rsidRDefault="002459AF" w:rsidP="002459AF">
      <w:pPr>
        <w:pStyle w:val="a7"/>
        <w:numPr>
          <w:ilvl w:val="0"/>
          <w:numId w:val="3"/>
        </w:numPr>
        <w:spacing w:line="276" w:lineRule="auto"/>
        <w:jc w:val="both"/>
      </w:pPr>
      <w:r w:rsidRPr="00BC6508">
        <w:t xml:space="preserve">Свидетелство за съдимост </w:t>
      </w:r>
      <w:r w:rsidR="00EF725D">
        <w:t>от представляващия/те кандидата</w:t>
      </w:r>
      <w:r w:rsidRPr="00C4398D">
        <w:t>, издадено не по-късно от 6 месеца преди представянето му;</w:t>
      </w:r>
    </w:p>
    <w:p w:rsidR="002459AF" w:rsidRPr="00534CA2" w:rsidRDefault="002459AF" w:rsidP="002459AF">
      <w:pPr>
        <w:pStyle w:val="a7"/>
        <w:numPr>
          <w:ilvl w:val="0"/>
          <w:numId w:val="3"/>
        </w:numPr>
        <w:spacing w:line="276" w:lineRule="auto"/>
        <w:jc w:val="both"/>
      </w:pPr>
      <w:r w:rsidRPr="00534CA2">
        <w:t>Декларация съгласно приложение № 6 от Наредба</w:t>
      </w:r>
      <w:r w:rsidR="00FC45E4">
        <w:t xml:space="preserve"> №</w:t>
      </w:r>
      <w:r w:rsidRPr="00534CA2">
        <w:t xml:space="preserve"> 22 </w:t>
      </w:r>
      <w:r w:rsidR="00534CA2" w:rsidRPr="00534CA2">
        <w:t>от представляващия/те кандидата</w:t>
      </w:r>
      <w:r w:rsidR="00F95399">
        <w:t>- Приложение № 3</w:t>
      </w:r>
      <w:r w:rsidRPr="00534CA2">
        <w:t xml:space="preserve"> от Условията за кандидатстване;</w:t>
      </w:r>
    </w:p>
    <w:p w:rsidR="002459AF" w:rsidRPr="00534CA2" w:rsidRDefault="002459AF" w:rsidP="002459AF">
      <w:pPr>
        <w:pStyle w:val="a7"/>
        <w:numPr>
          <w:ilvl w:val="0"/>
          <w:numId w:val="3"/>
        </w:numPr>
        <w:spacing w:line="276" w:lineRule="auto"/>
        <w:jc w:val="both"/>
      </w:pPr>
      <w:r w:rsidRPr="00534CA2">
        <w:t>Декларация за нередности съгласно приложение № 10 от Наредба</w:t>
      </w:r>
      <w:r w:rsidR="00FC45E4">
        <w:t xml:space="preserve"> №</w:t>
      </w:r>
      <w:r w:rsidRPr="00534CA2">
        <w:t xml:space="preserve"> 22 </w:t>
      </w:r>
      <w:r w:rsidR="00AB5DA6">
        <w:t xml:space="preserve">от представляващия/те кандидат </w:t>
      </w:r>
      <w:r w:rsidR="00F95399">
        <w:t>– Приложение № 4</w:t>
      </w:r>
      <w:r w:rsidR="007C314D" w:rsidRPr="00534CA2">
        <w:t xml:space="preserve"> о</w:t>
      </w:r>
      <w:r w:rsidRPr="00534CA2">
        <w:t>т Условията за кандидатстване;</w:t>
      </w:r>
    </w:p>
    <w:p w:rsidR="002459AF" w:rsidRPr="00BC6508" w:rsidRDefault="002459AF" w:rsidP="002459AF">
      <w:pPr>
        <w:jc w:val="both"/>
        <w:rPr>
          <w:rFonts w:ascii="Times New Roman" w:hAnsi="Times New Roman" w:cs="Times New Roman"/>
          <w:sz w:val="24"/>
        </w:rPr>
      </w:pPr>
    </w:p>
    <w:p w:rsidR="002459AF" w:rsidRDefault="002459AF" w:rsidP="002459AF">
      <w:pPr>
        <w:jc w:val="both"/>
        <w:rPr>
          <w:rFonts w:ascii="Times New Roman" w:hAnsi="Times New Roman" w:cs="Times New Roman"/>
          <w:sz w:val="24"/>
        </w:rPr>
      </w:pPr>
      <w:r w:rsidRPr="00BC6508">
        <w:rPr>
          <w:rFonts w:ascii="Times New Roman" w:hAnsi="Times New Roman" w:cs="Times New Roman"/>
          <w:sz w:val="24"/>
        </w:rPr>
        <w:t>2. В срок</w:t>
      </w:r>
      <w:r w:rsidR="007C314D">
        <w:rPr>
          <w:rFonts w:ascii="Times New Roman" w:hAnsi="Times New Roman" w:cs="Times New Roman"/>
          <w:sz w:val="24"/>
        </w:rPr>
        <w:t xml:space="preserve"> от</w:t>
      </w:r>
      <w:r w:rsidRPr="00BC6508">
        <w:rPr>
          <w:rFonts w:ascii="Times New Roman" w:hAnsi="Times New Roman" w:cs="Times New Roman"/>
          <w:sz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w:t>
      </w:r>
      <w:r w:rsidR="00EF725D">
        <w:rPr>
          <w:rFonts w:ascii="Times New Roman" w:hAnsi="Times New Roman" w:cs="Times New Roman"/>
          <w:sz w:val="24"/>
        </w:rPr>
        <w:t>.</w:t>
      </w:r>
      <w:r w:rsidRPr="00BC6508">
        <w:rPr>
          <w:rFonts w:ascii="Times New Roman" w:hAnsi="Times New Roman" w:cs="Times New Roman"/>
          <w:sz w:val="24"/>
        </w:rPr>
        <w:t xml:space="preserve">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C11F64" w:rsidRPr="00C11F64" w:rsidRDefault="00C11F64" w:rsidP="00C11F64">
      <w:pPr>
        <w:pStyle w:val="Default"/>
        <w:spacing w:before="57" w:after="57" w:line="276" w:lineRule="auto"/>
        <w:jc w:val="both"/>
      </w:pPr>
      <w:r>
        <w:rPr>
          <w:rFonts w:cs="Times New Roman"/>
        </w:rPr>
        <w:t xml:space="preserve">3. </w:t>
      </w:r>
      <w:r w:rsidRPr="0042247C">
        <w:t>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w:t>
      </w:r>
      <w:r w:rsidR="008E2C4C">
        <w:t xml:space="preserve"> </w:t>
      </w:r>
      <w:r w:rsidR="008E2C4C" w:rsidRPr="008E2C4C">
        <w:rPr>
          <w:rFonts w:eastAsiaTheme="majorEastAsia" w:cs="Times New Roman"/>
          <w:bCs/>
          <w:szCs w:val="24"/>
        </w:rPr>
        <w:t xml:space="preserve"> </w:t>
      </w:r>
      <w:r w:rsidR="008E2C4C">
        <w:rPr>
          <w:rFonts w:eastAsiaTheme="majorEastAsia" w:cs="Times New Roman"/>
          <w:bCs/>
          <w:szCs w:val="24"/>
        </w:rPr>
        <w:t>МИГ- Стралджа 2016г</w:t>
      </w:r>
      <w:r w:rsidR="008E2C4C">
        <w:t xml:space="preserve"> </w:t>
      </w:r>
      <w:r w:rsidR="00F95399">
        <w:t>ос</w:t>
      </w:r>
      <w:r w:rsidRPr="0042247C">
        <w:t>във връзка с изпълнение на задълженията им по чл. 51 на ПМС 161/2016.</w:t>
      </w:r>
    </w:p>
    <w:p w:rsidR="002459AF" w:rsidRPr="00C4398D" w:rsidRDefault="00C11F64"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2459AF">
        <w:rPr>
          <w:rFonts w:ascii="Times New Roman" w:hAnsi="Times New Roman" w:cs="Times New Roman"/>
          <w:color w:val="000000"/>
          <w:sz w:val="24"/>
          <w:szCs w:val="24"/>
        </w:rPr>
        <w:t xml:space="preserve">. </w:t>
      </w:r>
      <w:r w:rsidR="002459AF"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2459AF" w:rsidRPr="00C4398D" w:rsidRDefault="002459AF"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2459AF" w:rsidRPr="00C4398D" w:rsidRDefault="002459AF" w:rsidP="002459AF">
      <w:pPr>
        <w:pStyle w:val="a7"/>
        <w:shd w:val="clear" w:color="auto" w:fill="FEFEFE"/>
        <w:spacing w:line="276" w:lineRule="auto"/>
        <w:rPr>
          <w:color w:val="000000"/>
        </w:rPr>
      </w:pPr>
      <w:r w:rsidRPr="00C4398D">
        <w:rPr>
          <w:color w:val="000000"/>
        </w:rPr>
        <w:lastRenderedPageBreak/>
        <w:t>1. засяга основната цел на дейността и/или променя предназначението на инвестицията съгласно одобрения проект;</w:t>
      </w:r>
    </w:p>
    <w:p w:rsidR="002459AF" w:rsidRPr="00C4398D" w:rsidRDefault="002459AF" w:rsidP="002459AF">
      <w:pPr>
        <w:pStyle w:val="a7"/>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2459AF" w:rsidRPr="00C4398D" w:rsidRDefault="002459AF" w:rsidP="002459AF">
      <w:pPr>
        <w:pStyle w:val="a7"/>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2459AF" w:rsidRPr="00C4398D" w:rsidRDefault="002459AF" w:rsidP="002459AF">
      <w:pPr>
        <w:pStyle w:val="a7"/>
        <w:shd w:val="clear" w:color="auto" w:fill="FEFEFE"/>
        <w:spacing w:line="276" w:lineRule="auto"/>
        <w:rPr>
          <w:color w:val="000000"/>
        </w:rPr>
      </w:pPr>
    </w:p>
    <w:p w:rsidR="002459AF" w:rsidRPr="00C4398D" w:rsidRDefault="002459AF"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2459AF" w:rsidRPr="00E76616" w:rsidRDefault="002459AF" w:rsidP="002459AF">
      <w:pPr>
        <w:pStyle w:val="1"/>
        <w:rPr>
          <w:rFonts w:cs="Times New Roman"/>
          <w:szCs w:val="24"/>
        </w:rPr>
      </w:pPr>
      <w:bookmarkStart w:id="3" w:name="_Toc520199167"/>
      <w:r>
        <w:rPr>
          <w:rFonts w:cs="Times New Roman"/>
          <w:szCs w:val="24"/>
        </w:rPr>
        <w:t xml:space="preserve">3. </w:t>
      </w:r>
      <w:r w:rsidR="008F0751">
        <w:rPr>
          <w:rFonts w:cs="Times New Roman"/>
          <w:szCs w:val="24"/>
        </w:rPr>
        <w:t xml:space="preserve">ТЕХНИЧЕСКО ИЗПЪЛНЕНИЕ НА </w:t>
      </w:r>
      <w:r w:rsidRPr="00C4398D">
        <w:rPr>
          <w:rFonts w:cs="Times New Roman"/>
          <w:szCs w:val="24"/>
        </w:rPr>
        <w:t xml:space="preserve"> ПРОЕКТИТЕ</w:t>
      </w:r>
      <w:bookmarkEnd w:id="3"/>
    </w:p>
    <w:p w:rsidR="003A57E9" w:rsidRDefault="002459AF" w:rsidP="002459AF">
      <w:pPr>
        <w:shd w:val="clear" w:color="auto" w:fill="FEFEFE"/>
        <w:jc w:val="both"/>
        <w:rPr>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sidR="00B03C6F">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r w:rsidR="003A57E9" w:rsidRPr="00766918">
        <w:rPr>
          <w:rFonts w:ascii="Calibri" w:eastAsia="Calibri" w:hAnsi="Calibri" w:cs="Times New Roman"/>
          <w:szCs w:val="24"/>
        </w:rPr>
        <w:t xml:space="preserve">. </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sidR="000A7D04">
        <w:rPr>
          <w:rFonts w:ascii="Times New Roman" w:hAnsi="Times New Roman" w:cs="Times New Roman"/>
          <w:color w:val="000000"/>
          <w:sz w:val="24"/>
          <w:szCs w:val="24"/>
        </w:rPr>
        <w:t xml:space="preserve">доми </w:t>
      </w:r>
      <w:r w:rsidR="00F45E41">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sidR="000A7D04">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sidR="00F45E41">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2459AF" w:rsidRPr="00BA08E7" w:rsidRDefault="002459AF" w:rsidP="002459AF">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2459AF" w:rsidRPr="00BA08E7" w:rsidRDefault="002459AF" w:rsidP="002459AF">
      <w:pPr>
        <w:pStyle w:val="a7"/>
        <w:shd w:val="clear" w:color="auto" w:fill="FEFEFE"/>
        <w:spacing w:line="276" w:lineRule="auto"/>
        <w:jc w:val="both"/>
        <w:rPr>
          <w:color w:val="000000"/>
        </w:rPr>
      </w:pPr>
      <w:r w:rsidRPr="00BA08E7">
        <w:rPr>
          <w:color w:val="000000"/>
        </w:rPr>
        <w:lastRenderedPageBreak/>
        <w:t>2. използва закупените/подобрените/реконструирани/изградени въз основа на одобрения проект активи по предназначение;</w:t>
      </w:r>
    </w:p>
    <w:p w:rsidR="002459AF" w:rsidRPr="00BA08E7" w:rsidRDefault="002459AF" w:rsidP="002459AF">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BA08E7" w:rsidRDefault="002459AF" w:rsidP="002459AF">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2459AF" w:rsidRPr="00BA08E7" w:rsidRDefault="002459AF" w:rsidP="002459AF">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2459AF" w:rsidRPr="00BA08E7" w:rsidRDefault="002459AF" w:rsidP="002459AF">
      <w:pPr>
        <w:pStyle w:val="a7"/>
        <w:shd w:val="clear" w:color="auto" w:fill="FEFEFE"/>
        <w:spacing w:line="276" w:lineRule="auto"/>
        <w:jc w:val="both"/>
        <w:rPr>
          <w:color w:val="000000"/>
        </w:rPr>
      </w:pPr>
      <w:r w:rsidRPr="00BA08E7">
        <w:rPr>
          <w:color w:val="000000"/>
        </w:rPr>
        <w:t>6. не преустановява подпомогнатата дейност.</w:t>
      </w:r>
    </w:p>
    <w:p w:rsidR="002459AF" w:rsidRPr="00E8676D" w:rsidRDefault="002459AF"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sidR="00E8676D">
        <w:rPr>
          <w:rFonts w:ascii="Times New Roman" w:hAnsi="Times New Roman" w:cs="Times New Roman"/>
          <w:color w:val="000000"/>
          <w:sz w:val="24"/>
          <w:szCs w:val="24"/>
        </w:rPr>
        <w:t>ва тези задълженията в сроковете, съгласно условията на административния договор.</w:t>
      </w:r>
    </w:p>
    <w:p w:rsidR="002459AF" w:rsidRPr="00E76616" w:rsidRDefault="002459AF" w:rsidP="002459AF">
      <w:pPr>
        <w:pStyle w:val="1"/>
        <w:rPr>
          <w:rFonts w:eastAsia="Times New Roman" w:cs="Times New Roman"/>
          <w:color w:val="000000"/>
          <w:szCs w:val="24"/>
          <w:lang w:eastAsia="bg-BG"/>
        </w:rPr>
      </w:pPr>
      <w:bookmarkStart w:id="4" w:name="_Toc520199168"/>
      <w:r w:rsidRPr="00E76616">
        <w:rPr>
          <w:rFonts w:cs="Times New Roman"/>
          <w:color w:val="000000"/>
          <w:szCs w:val="24"/>
        </w:rPr>
        <w:t xml:space="preserve">4. </w:t>
      </w:r>
      <w:r w:rsidRPr="00C4398D">
        <w:t>ПРОЦЕДУРИ</w:t>
      </w:r>
      <w:r w:rsidRPr="00E76616">
        <w:rPr>
          <w:rFonts w:cs="Times New Roman"/>
          <w:szCs w:val="24"/>
        </w:rPr>
        <w:t xml:space="preserve"> ЗА  ИЗБОР НА ИЗПЪЛНИТЕЛИ ЗА ВЪЗЛАГАНЕ НА ДЕЙНОСТИ ПО ИЗПЪЛНЕНИЕ НА ДОГОВОРА ЗА БФП</w:t>
      </w:r>
      <w:bookmarkEnd w:id="4"/>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предложение,за които кандидатът представя заверено копие от документацията от проведената процедура по Закона за обществените поръчки.</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w:t>
      </w:r>
      <w:r w:rsidR="00F95399">
        <w:rPr>
          <w:rFonts w:ascii="Times New Roman" w:hAnsi="Times New Roman" w:cs="Times New Roman"/>
          <w:sz w:val="24"/>
          <w:szCs w:val="24"/>
        </w:rPr>
        <w:t xml:space="preserve"> 2020</w:t>
      </w:r>
      <w:r w:rsidRPr="00E76616">
        <w:rPr>
          <w:rFonts w:ascii="Times New Roman" w:hAnsi="Times New Roman" w:cs="Times New Roman"/>
          <w:sz w:val="24"/>
          <w:szCs w:val="24"/>
        </w:rPr>
        <w:t xml:space="preserve"> по образец, утвърден от изпълнителния директор, в срок до 20 работни дни от датата на сключване на договора.</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w:t>
      </w:r>
      <w:r w:rsidR="00C00BDB">
        <w:rPr>
          <w:rFonts w:ascii="Times New Roman" w:hAnsi="Times New Roman" w:cs="Times New Roman"/>
          <w:sz w:val="24"/>
          <w:szCs w:val="24"/>
        </w:rPr>
        <w:t xml:space="preserve"> 2020</w:t>
      </w:r>
      <w:r w:rsidRPr="00E76616">
        <w:rPr>
          <w:rFonts w:ascii="Times New Roman" w:hAnsi="Times New Roman" w:cs="Times New Roman"/>
          <w:sz w:val="24"/>
          <w:szCs w:val="24"/>
        </w:rPr>
        <w:t xml:space="preserve">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382DDC" w:rsidRPr="00FD0E9E" w:rsidRDefault="008F0751" w:rsidP="0020067D">
      <w:pPr>
        <w:spacing w:after="0"/>
        <w:jc w:val="both"/>
        <w:rPr>
          <w:rFonts w:ascii="Times New Roman" w:hAnsi="Times New Roman"/>
          <w:sz w:val="24"/>
          <w:szCs w:val="24"/>
        </w:rPr>
      </w:pPr>
      <w:r w:rsidRPr="008424BA">
        <w:rPr>
          <w:rFonts w:ascii="Times New Roman" w:hAnsi="Times New Roman"/>
          <w:sz w:val="24"/>
          <w:szCs w:val="24"/>
        </w:rPr>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w:t>
      </w:r>
      <w:r w:rsidRPr="008424BA">
        <w:rPr>
          <w:rFonts w:ascii="Times New Roman" w:hAnsi="Times New Roman"/>
          <w:sz w:val="24"/>
          <w:szCs w:val="24"/>
        </w:rPr>
        <w:lastRenderedPageBreak/>
        <w:t>финансова помощ от Европейските структурни и инвестиционни фондове (ДВ, бр. 52 от 2016 г.) (ПМС № 160).</w:t>
      </w:r>
    </w:p>
    <w:p w:rsidR="00382DDC" w:rsidRPr="00623D88" w:rsidRDefault="00382DDC" w:rsidP="002459AF">
      <w:pPr>
        <w:spacing w:after="0"/>
        <w:ind w:firstLine="426"/>
        <w:jc w:val="both"/>
        <w:rPr>
          <w:rFonts w:ascii="Times New Roman" w:hAnsi="Times New Roman" w:cs="Times New Roman"/>
          <w:sz w:val="24"/>
          <w:szCs w:val="24"/>
        </w:rPr>
      </w:pPr>
    </w:p>
    <w:p w:rsidR="00B03C6F" w:rsidRPr="00FD0E9E" w:rsidRDefault="00382DDC" w:rsidP="00FD0E9E">
      <w:pPr>
        <w:pBdr>
          <w:top w:val="single" w:sz="4" w:space="1" w:color="auto"/>
          <w:left w:val="single" w:sz="4" w:space="4" w:color="auto"/>
          <w:bottom w:val="single" w:sz="4" w:space="1" w:color="auto"/>
          <w:right w:val="single" w:sz="4" w:space="4" w:color="auto"/>
        </w:pBdr>
        <w:shd w:val="clear" w:color="auto" w:fill="DBE5F1" w:themeFill="accent1" w:themeFillTint="33"/>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C959D7">
        <w:rPr>
          <w:rFonts w:ascii="Times New Roman" w:hAnsi="Times New Roman" w:cs="Times New Roman"/>
          <w:b/>
          <w:sz w:val="24"/>
          <w:szCs w:val="24"/>
        </w:rPr>
        <w:t>:</w:t>
      </w:r>
      <w:r w:rsidR="002459AF"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D17C2B" w:rsidRPr="00FD0E9E" w:rsidRDefault="002459AF" w:rsidP="00FD0E9E">
      <w:pPr>
        <w:pStyle w:val="1"/>
        <w:rPr>
          <w:rFonts w:cs="Times New Roman"/>
          <w:color w:val="000000"/>
          <w:szCs w:val="24"/>
        </w:rPr>
      </w:pPr>
      <w:bookmarkStart w:id="5" w:name="_Toc520199169"/>
      <w:r w:rsidRPr="00C4398D">
        <w:rPr>
          <w:rFonts w:cs="Times New Roman"/>
          <w:sz w:val="22"/>
          <w:szCs w:val="22"/>
        </w:rPr>
        <w:t>5</w:t>
      </w:r>
      <w:r w:rsidRPr="00C4398D">
        <w:rPr>
          <w:rFonts w:cs="Times New Roman"/>
          <w:szCs w:val="24"/>
        </w:rPr>
        <w:t xml:space="preserve">. </w:t>
      </w:r>
      <w:bookmarkEnd w:id="5"/>
      <w:r w:rsidR="00D67E30">
        <w:rPr>
          <w:rFonts w:cs="Times New Roman"/>
          <w:szCs w:val="24"/>
        </w:rPr>
        <w:t>ФИНАНСОВО ИЗПЪЛНЕНИЕ НА ПРОЕКТИТЕ И ПЛАЩАНЕ</w:t>
      </w:r>
    </w:p>
    <w:p w:rsidR="008F0751" w:rsidRDefault="00D67E30" w:rsidP="00E8676D">
      <w:pPr>
        <w:shd w:val="clear" w:color="auto" w:fill="FEFEFE"/>
        <w:spacing w:after="0"/>
        <w:jc w:val="both"/>
        <w:rPr>
          <w:rFonts w:ascii="Times New Roman" w:hAnsi="Times New Roman"/>
          <w:b/>
          <w:color w:val="000000"/>
          <w:sz w:val="24"/>
          <w:szCs w:val="24"/>
        </w:rPr>
      </w:pPr>
      <w:r w:rsidRPr="00D67E30">
        <w:rPr>
          <w:rFonts w:ascii="Times New Roman" w:hAnsi="Times New Roman"/>
          <w:b/>
          <w:color w:val="000000"/>
          <w:sz w:val="24"/>
          <w:szCs w:val="24"/>
        </w:rPr>
        <w:t>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D17C2B" w:rsidRDefault="00D17C2B" w:rsidP="00E8676D">
      <w:pPr>
        <w:shd w:val="clear" w:color="auto" w:fill="FEFEFE"/>
        <w:spacing w:after="0"/>
        <w:jc w:val="both"/>
        <w:rPr>
          <w:rFonts w:ascii="Times New Roman" w:hAnsi="Times New Roman"/>
          <w:b/>
          <w:color w:val="000000"/>
          <w:sz w:val="24"/>
          <w:szCs w:val="24"/>
        </w:rPr>
      </w:pPr>
    </w:p>
    <w:p w:rsidR="0082173B" w:rsidRDefault="0082173B" w:rsidP="00E8676D">
      <w:pPr>
        <w:shd w:val="clear" w:color="auto" w:fill="FEFEFE"/>
        <w:spacing w:after="0"/>
        <w:jc w:val="both"/>
        <w:rPr>
          <w:rFonts w:ascii="Times New Roman" w:hAnsi="Times New Roman"/>
          <w:color w:val="000000"/>
          <w:sz w:val="24"/>
          <w:szCs w:val="24"/>
        </w:rPr>
      </w:pPr>
      <w:r>
        <w:rPr>
          <w:rFonts w:ascii="Times New Roman" w:hAnsi="Times New Roman"/>
          <w:color w:val="000000"/>
          <w:sz w:val="24"/>
          <w:szCs w:val="24"/>
        </w:rPr>
        <w:t>Плащанията могат да бъдат авансови, междинни и окончателни.</w:t>
      </w:r>
    </w:p>
    <w:p w:rsidR="00D17C2B" w:rsidRDefault="00D17C2B" w:rsidP="00E8676D">
      <w:pPr>
        <w:shd w:val="clear" w:color="auto" w:fill="FEFEFE"/>
        <w:spacing w:after="0"/>
        <w:jc w:val="both"/>
        <w:rPr>
          <w:rFonts w:ascii="Times New Roman" w:hAnsi="Times New Roman"/>
          <w:color w:val="000000"/>
          <w:sz w:val="24"/>
          <w:szCs w:val="24"/>
          <w:lang w:val="en-US"/>
        </w:rPr>
      </w:pPr>
    </w:p>
    <w:p w:rsidR="0082173B" w:rsidRDefault="0082173B" w:rsidP="0049422A">
      <w:pPr>
        <w:jc w:val="both"/>
        <w:rPr>
          <w:rFonts w:ascii="Times New Roman" w:eastAsia="Times New Roman" w:hAnsi="Times New Roman" w:cs="Times New Roman"/>
          <w:sz w:val="24"/>
          <w:szCs w:val="24"/>
          <w:highlight w:val="white"/>
          <w:shd w:val="clear" w:color="auto" w:fill="FEFEFE"/>
        </w:rPr>
      </w:pPr>
      <w:r w:rsidRPr="0082173B">
        <w:rPr>
          <w:rFonts w:ascii="Times New Roman" w:eastAsia="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5" w:history="1">
        <w:r w:rsidRPr="0082173B">
          <w:rPr>
            <w:rFonts w:ascii="Times New Roman" w:eastAsia="Times New Roman" w:hAnsi="Times New Roman" w:cs="Times New Roman"/>
            <w:color w:val="0000FF"/>
            <w:sz w:val="24"/>
            <w:szCs w:val="24"/>
            <w:highlight w:val="white"/>
            <w:u w:val="single"/>
            <w:shd w:val="clear" w:color="auto" w:fill="FEFEFE"/>
          </w:rPr>
          <w:t>ИСУН</w:t>
        </w:r>
      </w:hyperlink>
      <w:r w:rsidRPr="0082173B">
        <w:rPr>
          <w:rFonts w:ascii="Times New Roman" w:eastAsia="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AF748A" w:rsidRDefault="00AF748A" w:rsidP="0049422A">
      <w:pPr>
        <w:jc w:val="both"/>
        <w:rPr>
          <w:rFonts w:ascii="Times New Roman" w:eastAsia="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olor w:val="000000"/>
          <w:sz w:val="18"/>
          <w:szCs w:val="18"/>
          <w:shd w:val="clear" w:color="auto" w:fill="FEFEFE"/>
        </w:rPr>
        <w:t>.</w:t>
      </w:r>
    </w:p>
    <w:p w:rsidR="00D17C2B" w:rsidRPr="00D17C2B" w:rsidRDefault="00D17C2B" w:rsidP="0049422A">
      <w:pPr>
        <w:jc w:val="both"/>
        <w:rPr>
          <w:rFonts w:ascii="Times New Roman" w:hAnsi="Times New Roman" w:cs="Times New Roman"/>
          <w:bCs/>
          <w:sz w:val="24"/>
          <w:szCs w:val="24"/>
        </w:rPr>
      </w:pPr>
      <w:r w:rsidRPr="009B1AC4">
        <w:rPr>
          <w:rFonts w:ascii="Times New Roman" w:hAnsi="Times New Roman" w:cs="Times New Roman"/>
          <w:bCs/>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49422A"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49422A" w:rsidRPr="003E2949"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171F6" w:rsidRPr="00AB0A57" w:rsidRDefault="00F171F6"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w:t>
      </w:r>
      <w:r w:rsidR="00D17C2B">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веднъж за срока на изпълнение на проекта.</w:t>
      </w:r>
    </w:p>
    <w:p w:rsidR="002459AF" w:rsidRPr="0049422A" w:rsidRDefault="002459AF"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.Авансово плащане може да бъде</w:t>
      </w:r>
      <w:r w:rsidR="0049422A" w:rsidRPr="0049422A">
        <w:rPr>
          <w:rFonts w:ascii="Times New Roman" w:hAnsi="Times New Roman" w:cs="Times New Roman"/>
          <w:color w:val="000000"/>
          <w:sz w:val="24"/>
          <w:szCs w:val="24"/>
        </w:rPr>
        <w:t xml:space="preserve"> заявено не по-рано от 10 </w:t>
      </w:r>
      <w:r w:rsidRPr="0049422A">
        <w:rPr>
          <w:rFonts w:ascii="Times New Roman" w:hAnsi="Times New Roman" w:cs="Times New Roman"/>
          <w:color w:val="000000"/>
          <w:sz w:val="24"/>
          <w:szCs w:val="24"/>
        </w:rPr>
        <w:t xml:space="preserve"> дни и </w:t>
      </w:r>
      <w:r w:rsidR="0049422A" w:rsidRPr="0049422A">
        <w:rPr>
          <w:rFonts w:ascii="Times New Roman" w:eastAsia="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7E4EAF" w:rsidRPr="007E4EAF" w:rsidRDefault="002459AF"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 xml:space="preserve">При авансово плащане получателят представя </w:t>
      </w:r>
      <w:r w:rsidR="007E4EAF" w:rsidRPr="007E4EAF">
        <w:rPr>
          <w:rFonts w:ascii="Times New Roman" w:hAnsi="Times New Roman" w:cs="Times New Roman"/>
          <w:color w:val="000000"/>
          <w:sz w:val="24"/>
          <w:szCs w:val="24"/>
        </w:rPr>
        <w:t xml:space="preserve"> безусловна и неотменима </w:t>
      </w:r>
      <w:r w:rsidRPr="007E4EAF">
        <w:rPr>
          <w:rFonts w:ascii="Times New Roman" w:hAnsi="Times New Roman" w:cs="Times New Roman"/>
          <w:color w:val="000000"/>
          <w:sz w:val="24"/>
          <w:szCs w:val="24"/>
        </w:rPr>
        <w:t>банкова гаранция в полза на ДФЗ</w:t>
      </w:r>
      <w:r w:rsidR="007E4EAF" w:rsidRPr="007E4EAF">
        <w:rPr>
          <w:rFonts w:ascii="Times New Roman" w:hAnsi="Times New Roman" w:cs="Times New Roman"/>
          <w:color w:val="000000"/>
          <w:sz w:val="24"/>
          <w:szCs w:val="24"/>
        </w:rPr>
        <w:t xml:space="preserve">-РА </w:t>
      </w:r>
      <w:r w:rsidRPr="007E4EAF">
        <w:rPr>
          <w:rFonts w:ascii="Times New Roman" w:hAnsi="Times New Roman" w:cs="Times New Roman"/>
          <w:color w:val="000000"/>
          <w:sz w:val="24"/>
          <w:szCs w:val="24"/>
        </w:rPr>
        <w:t xml:space="preserve"> в размер 100 на сто от стойността на авансовото плащане</w:t>
      </w:r>
      <w:r w:rsidR="007E4EAF" w:rsidRPr="007E4EAF">
        <w:rPr>
          <w:rFonts w:ascii="Times New Roman" w:eastAsia="Times New Roman" w:hAnsi="Times New Roman" w:cs="Times New Roman"/>
          <w:sz w:val="24"/>
          <w:szCs w:val="24"/>
          <w:highlight w:val="white"/>
          <w:shd w:val="clear" w:color="auto" w:fill="FEFEFE"/>
        </w:rPr>
        <w:t xml:space="preserve"> публикуван на </w:t>
      </w:r>
      <w:hyperlink r:id="rId16" w:history="1">
        <w:r w:rsidR="007E4EAF" w:rsidRPr="007E4EAF">
          <w:rPr>
            <w:rFonts w:ascii="Times New Roman" w:eastAsia="Times New Roman" w:hAnsi="Times New Roman" w:cs="Times New Roman"/>
            <w:color w:val="0000FF"/>
            <w:sz w:val="24"/>
            <w:szCs w:val="24"/>
            <w:highlight w:val="white"/>
            <w:u w:val="single"/>
            <w:shd w:val="clear" w:color="auto" w:fill="FEFEFE"/>
          </w:rPr>
          <w:t>електронната страница</w:t>
        </w:r>
      </w:hyperlink>
      <w:r w:rsidR="007E4EAF" w:rsidRPr="007E4EAF">
        <w:rPr>
          <w:rFonts w:ascii="Times New Roman" w:eastAsia="Times New Roman" w:hAnsi="Times New Roman" w:cs="Times New Roman"/>
          <w:sz w:val="24"/>
          <w:szCs w:val="24"/>
          <w:highlight w:val="white"/>
          <w:shd w:val="clear" w:color="auto" w:fill="FEFEFE"/>
        </w:rPr>
        <w:t xml:space="preserve"> на ДФЗ - РА;</w:t>
      </w:r>
      <w:r w:rsidRPr="007E4EAF">
        <w:rPr>
          <w:rFonts w:ascii="Times New Roman" w:hAnsi="Times New Roman" w:cs="Times New Roman"/>
          <w:color w:val="000000"/>
          <w:sz w:val="24"/>
          <w:szCs w:val="24"/>
        </w:rPr>
        <w:t xml:space="preserve">, </w:t>
      </w:r>
    </w:p>
    <w:p w:rsidR="002459AF" w:rsidRPr="00AB0A57" w:rsidRDefault="002459AF" w:rsidP="007E4EAF">
      <w:pPr>
        <w:shd w:val="clear" w:color="auto" w:fill="FEFEFE"/>
        <w:spacing w:after="0"/>
        <w:jc w:val="both"/>
        <w:rPr>
          <w:rFonts w:ascii="Times New Roman" w:hAnsi="Times New Roman" w:cs="Times New Roman"/>
          <w:color w:val="000000"/>
          <w:sz w:val="24"/>
          <w:szCs w:val="24"/>
        </w:rPr>
      </w:pPr>
      <w:bookmarkStart w:id="6" w:name="_GoBack"/>
      <w:bookmarkEnd w:id="6"/>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2459AF" w:rsidRPr="0041503E" w:rsidRDefault="004B71A6" w:rsidP="0041503E">
      <w:pPr>
        <w:jc w:val="both"/>
        <w:rPr>
          <w:rFonts w:ascii="Times New Roman" w:eastAsia="Times New Roman" w:hAnsi="Times New Roman" w:cs="Times New Roman"/>
          <w:sz w:val="24"/>
          <w:szCs w:val="24"/>
          <w:highlight w:val="white"/>
          <w:shd w:val="clear" w:color="auto" w:fill="FEFEFE"/>
        </w:rPr>
      </w:pPr>
      <w:r w:rsidRPr="004B71A6">
        <w:rPr>
          <w:rFonts w:ascii="Times New Roman" w:eastAsia="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rsidR="002919A1"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sidR="00AA5964">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sidR="00F171F6">
        <w:rPr>
          <w:rFonts w:ascii="Times New Roman" w:hAnsi="Times New Roman" w:cs="Times New Roman"/>
          <w:color w:val="000000"/>
          <w:sz w:val="24"/>
          <w:szCs w:val="24"/>
        </w:rPr>
        <w:t>.</w:t>
      </w:r>
    </w:p>
    <w:p w:rsidR="00F171F6" w:rsidRDefault="002919A1"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171F6" w:rsidRDefault="00F171F6" w:rsidP="002459AF">
      <w:pPr>
        <w:shd w:val="clear" w:color="auto" w:fill="FEFEFE"/>
        <w:spacing w:after="0"/>
        <w:jc w:val="both"/>
        <w:rPr>
          <w:rFonts w:ascii="Times New Roman" w:hAnsi="Times New Roman" w:cs="Times New Roman"/>
          <w:color w:val="000000"/>
          <w:sz w:val="24"/>
          <w:szCs w:val="24"/>
        </w:rPr>
      </w:pP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sidR="00AA5964">
        <w:rPr>
          <w:rFonts w:ascii="Times New Roman" w:hAnsi="Times New Roman" w:cs="Times New Roman"/>
          <w:color w:val="000000"/>
          <w:sz w:val="24"/>
          <w:szCs w:val="24"/>
        </w:rPr>
        <w:t>, посочен в административния договор.</w:t>
      </w:r>
    </w:p>
    <w:p w:rsidR="00777A1E" w:rsidRPr="00FA10AA" w:rsidRDefault="00777A1E" w:rsidP="00AA5964">
      <w:pPr>
        <w:shd w:val="clear" w:color="auto" w:fill="FEFEFE"/>
        <w:spacing w:after="0"/>
        <w:jc w:val="both"/>
        <w:rPr>
          <w:rFonts w:ascii="Times New Roman" w:eastAsia="Times New Roman" w:hAnsi="Times New Roman" w:cs="Times New Roman"/>
          <w:sz w:val="24"/>
          <w:szCs w:val="24"/>
          <w:highlight w:val="white"/>
          <w:shd w:val="clear" w:color="auto" w:fill="FEFEFE"/>
        </w:rPr>
      </w:pPr>
    </w:p>
    <w:p w:rsidR="00FA10AA" w:rsidRDefault="00FA10AA"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sidR="006D2085">
        <w:rPr>
          <w:rFonts w:ascii="Times New Roman" w:hAnsi="Times New Roman" w:cs="Times New Roman"/>
          <w:sz w:val="24"/>
          <w:szCs w:val="24"/>
        </w:rPr>
        <w:t>,</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777A1E" w:rsidRPr="00FA10AA" w:rsidRDefault="00FA10AA"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FA10AA" w:rsidRPr="004F0991"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rsidR="00FA10AA" w:rsidRDefault="00FA10AA" w:rsidP="00FA10AA">
      <w:pPr>
        <w:jc w:val="both"/>
        <w:rPr>
          <w:rFonts w:ascii="Times New Roman" w:hAnsi="Times New Roman" w:cs="Times New Roman"/>
          <w:sz w:val="24"/>
          <w:szCs w:val="24"/>
        </w:rPr>
      </w:pPr>
      <w:r>
        <w:rPr>
          <w:rFonts w:asciiTheme="majorBidi" w:hAnsiTheme="majorBidi" w:cstheme="majorBidi"/>
          <w:sz w:val="24"/>
          <w:szCs w:val="24"/>
        </w:rPr>
        <w:t xml:space="preserve">- </w:t>
      </w:r>
      <w:r w:rsidRPr="004F0991">
        <w:rPr>
          <w:rFonts w:asciiTheme="majorBidi" w:hAnsiTheme="majorBidi" w:cstheme="majorBidi"/>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w:t>
      </w:r>
      <w:r w:rsidRPr="004F0991">
        <w:rPr>
          <w:rFonts w:asciiTheme="majorBidi" w:hAnsiTheme="majorBidi" w:cstheme="majorBidi"/>
          <w:sz w:val="24"/>
          <w:szCs w:val="24"/>
        </w:rPr>
        <w:lastRenderedPageBreak/>
        <w:t>сключил извънсъдебно споразумение с кредиторите си по смисъла на чл. 740 от Търговския зако</w:t>
      </w:r>
      <w:r>
        <w:rPr>
          <w:rFonts w:asciiTheme="majorBidi" w:hAnsiTheme="majorBidi" w:cstheme="majorBidi"/>
          <w:sz w:val="24"/>
          <w:szCs w:val="24"/>
        </w:rPr>
        <w:t>н, или е преустановил дейността.</w:t>
      </w:r>
    </w:p>
    <w:p w:rsidR="00FA10AA"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FA10AA" w:rsidRPr="00BC7A21" w:rsidRDefault="00FA10AA" w:rsidP="00FA10AA">
      <w:pPr>
        <w:jc w:val="both"/>
        <w:rPr>
          <w:rFonts w:asciiTheme="majorBidi" w:hAnsiTheme="majorBidi" w:cstheme="majorBidi"/>
          <w:sz w:val="24"/>
          <w:szCs w:val="24"/>
        </w:rPr>
      </w:pPr>
      <w:r>
        <w:rPr>
          <w:rFonts w:ascii="Times New Roman" w:hAnsi="Times New Roman" w:cs="Times New Roman"/>
          <w:sz w:val="24"/>
          <w:szCs w:val="24"/>
        </w:rPr>
        <w:t xml:space="preserve">- </w:t>
      </w:r>
      <w:r w:rsidRPr="004F0991">
        <w:rPr>
          <w:rFonts w:asciiTheme="majorBidi" w:hAnsiTheme="majorBidi" w:cstheme="majorBidi"/>
          <w:sz w:val="24"/>
          <w:szCs w:val="24"/>
        </w:rPr>
        <w:t>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r>
        <w:rPr>
          <w:rFonts w:asciiTheme="majorBidi" w:hAnsiTheme="majorBidi" w:cstheme="majorBidi"/>
          <w:sz w:val="24"/>
          <w:szCs w:val="24"/>
        </w:rPr>
        <w:t>.</w:t>
      </w:r>
    </w:p>
    <w:p w:rsidR="00777A1E" w:rsidRDefault="00777A1E" w:rsidP="00AA5964">
      <w:pPr>
        <w:shd w:val="clear" w:color="auto" w:fill="FEFEFE"/>
        <w:spacing w:after="0"/>
        <w:jc w:val="both"/>
        <w:rPr>
          <w:rFonts w:ascii="Times New Roman" w:hAnsi="Times New Roman" w:cs="Times New Roman"/>
          <w:color w:val="000000"/>
          <w:sz w:val="24"/>
          <w:szCs w:val="24"/>
        </w:rPr>
      </w:pPr>
    </w:p>
    <w:p w:rsidR="002459AF" w:rsidRPr="00795E96" w:rsidRDefault="002459AF" w:rsidP="002459AF">
      <w:pPr>
        <w:shd w:val="clear" w:color="auto" w:fill="FEFEFE"/>
        <w:spacing w:after="0"/>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01751" w:rsidRPr="00001751" w:rsidRDefault="002459AF" w:rsidP="00001751">
      <w:pPr>
        <w:pStyle w:val="1"/>
        <w:rPr>
          <w:rFonts w:cs="Times New Roman"/>
        </w:rPr>
      </w:pPr>
      <w:bookmarkStart w:id="7" w:name="_Toc520199170"/>
      <w:r>
        <w:rPr>
          <w:rFonts w:cs="Times New Roman"/>
          <w:szCs w:val="24"/>
        </w:rPr>
        <w:t>6</w:t>
      </w:r>
      <w:r w:rsidRPr="00A12A78">
        <w:rPr>
          <w:rFonts w:cs="Times New Roman"/>
          <w:szCs w:val="24"/>
        </w:rPr>
        <w:t>.</w:t>
      </w:r>
      <w:r w:rsidRPr="004F6FA1">
        <w:rPr>
          <w:rFonts w:cs="Times New Roman"/>
        </w:rPr>
        <w:t>ДЕЙНОСТИ СЛЕД ПОЛУЧАВАНЕ НА ПОМОЩТА</w:t>
      </w:r>
      <w:bookmarkEnd w:id="7"/>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2459AF" w:rsidRPr="00D67E30" w:rsidRDefault="002459AF" w:rsidP="00D67E30">
      <w:pPr>
        <w:pStyle w:val="a7"/>
        <w:numPr>
          <w:ilvl w:val="0"/>
          <w:numId w:val="2"/>
        </w:numPr>
        <w:shd w:val="clear" w:color="auto" w:fill="FEFEFE"/>
        <w:jc w:val="both"/>
        <w:rPr>
          <w:color w:val="000000"/>
        </w:rPr>
      </w:pPr>
      <w:r w:rsidRPr="00D67E30">
        <w:rPr>
          <w:color w:val="000000"/>
        </w:rPr>
        <w:t>съхранява всички документи, свързани с подпомаганите дейности;</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преотстъпва ползването на активите - предмет на подпомагането, под каквато и да е форма;</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променя местоположението на подпомогнатата дейност;</w:t>
      </w:r>
    </w:p>
    <w:p w:rsidR="002459AF" w:rsidRDefault="002459AF" w:rsidP="002459AF">
      <w:pPr>
        <w:pStyle w:val="a7"/>
        <w:numPr>
          <w:ilvl w:val="0"/>
          <w:numId w:val="2"/>
        </w:numPr>
        <w:shd w:val="clear" w:color="auto" w:fill="FEFEFE"/>
        <w:spacing w:line="276" w:lineRule="auto"/>
        <w:jc w:val="both"/>
        <w:rPr>
          <w:color w:val="000000"/>
        </w:rPr>
      </w:pPr>
      <w:r w:rsidRPr="004F6FA1">
        <w:rPr>
          <w:color w:val="000000"/>
        </w:rPr>
        <w:t>не преустановява подпомогнатата дейност.</w:t>
      </w:r>
    </w:p>
    <w:p w:rsidR="00FA10AA" w:rsidRPr="004F6FA1" w:rsidRDefault="00FA10AA" w:rsidP="00FA10AA">
      <w:pPr>
        <w:pStyle w:val="a7"/>
        <w:shd w:val="clear" w:color="auto" w:fill="FEFEFE"/>
        <w:spacing w:line="276" w:lineRule="auto"/>
        <w:ind w:left="1146"/>
        <w:jc w:val="both"/>
        <w:rPr>
          <w:color w:val="000000"/>
        </w:rPr>
      </w:pPr>
    </w:p>
    <w:p w:rsidR="002459AF" w:rsidRPr="004F6FA1" w:rsidRDefault="00DC4AA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002459AF"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sidR="00DC4AAE">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E8676D" w:rsidRPr="00E8676D" w:rsidRDefault="002459AF"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sidR="00DC4AAE">
        <w:rPr>
          <w:rFonts w:ascii="Times New Roman" w:hAnsi="Times New Roman" w:cs="Times New Roman"/>
          <w:color w:val="000000"/>
          <w:sz w:val="24"/>
          <w:szCs w:val="24"/>
        </w:rPr>
        <w:t>-т.6</w:t>
      </w:r>
      <w:bookmarkStart w:id="8" w:name="_Toc520199171"/>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6F64A9" w:rsidRDefault="002459AF" w:rsidP="00E8676D">
      <w:pPr>
        <w:shd w:val="clear" w:color="auto" w:fill="FEFEFE"/>
        <w:spacing w:after="0"/>
        <w:jc w:val="both"/>
        <w:rPr>
          <w:rFonts w:ascii="Times New Roman" w:hAnsi="Times New Roman" w:cs="Times New Roman"/>
          <w:b/>
          <w:sz w:val="24"/>
          <w:szCs w:val="24"/>
        </w:rPr>
      </w:pPr>
      <w:r w:rsidRPr="006F64A9">
        <w:rPr>
          <w:rFonts w:ascii="Times New Roman" w:hAnsi="Times New Roman" w:cs="Times New Roman"/>
          <w:b/>
          <w:sz w:val="24"/>
          <w:szCs w:val="24"/>
        </w:rPr>
        <w:t>7. МЕРКИ ЗА ИНФОРМИРАНЕ И ПУБЛИЧНОСТ</w:t>
      </w:r>
      <w:bookmarkEnd w:id="8"/>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lastRenderedPageBreak/>
        <w:t xml:space="preserve">1. изискванията, посочени в </w:t>
      </w:r>
      <w:hyperlink r:id="rId17"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2459AF"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w:t>
      </w:r>
      <w:r w:rsidR="008E2C4C">
        <w:rPr>
          <w:rFonts w:ascii="Times New Roman" w:eastAsiaTheme="majorEastAsia" w:hAnsi="Times New Roman" w:cs="Times New Roman"/>
          <w:bCs/>
          <w:sz w:val="24"/>
          <w:szCs w:val="24"/>
        </w:rPr>
        <w:t>МИГ- Стралджа 2016г</w:t>
      </w:r>
      <w:r w:rsidR="008E2C4C">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2459AF" w:rsidRPr="004A1043" w:rsidRDefault="00001751" w:rsidP="002459AF">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jc w:val="both"/>
        <w:rPr>
          <w:rFonts w:ascii="Times New Roman" w:hAnsi="Times New Roman" w:cs="Times New Roman"/>
          <w:sz w:val="24"/>
          <w:szCs w:val="24"/>
        </w:rPr>
      </w:pPr>
      <w:r>
        <w:rPr>
          <w:rFonts w:ascii="Times New Roman" w:hAnsi="Times New Roman" w:cs="Times New Roman"/>
          <w:b/>
          <w:sz w:val="24"/>
          <w:szCs w:val="24"/>
        </w:rPr>
        <w:lastRenderedPageBreak/>
        <w:t>ВАЖНО</w:t>
      </w:r>
      <w:r w:rsidR="002459AF" w:rsidRPr="004A1043">
        <w:rPr>
          <w:rFonts w:ascii="Times New Roman" w:hAnsi="Times New Roman" w:cs="Times New Roman"/>
          <w:b/>
          <w:sz w:val="24"/>
          <w:szCs w:val="24"/>
        </w:rPr>
        <w:t>:</w:t>
      </w:r>
      <w:r w:rsidR="002459AF" w:rsidRPr="004A1043">
        <w:rPr>
          <w:rFonts w:ascii="Times New Roman" w:hAnsi="Times New Roman" w:cs="Times New Roman"/>
          <w:sz w:val="24"/>
          <w:szCs w:val="24"/>
        </w:rPr>
        <w:t xml:space="preserve"> Неспазването на правилата за информиране и публичност (визуализация)може да доведе до непризнаване на част или на цялата стойност на извършените по проекта разходи</w:t>
      </w:r>
      <w:r w:rsidR="002459AF">
        <w:rPr>
          <w:rFonts w:ascii="Times New Roman" w:hAnsi="Times New Roman" w:cs="Times New Roman"/>
          <w:sz w:val="24"/>
          <w:szCs w:val="24"/>
        </w:rPr>
        <w:t>.</w:t>
      </w:r>
    </w:p>
    <w:p w:rsidR="002459AF" w:rsidRDefault="002459AF" w:rsidP="002459AF">
      <w:pPr>
        <w:pStyle w:val="1"/>
        <w:rPr>
          <w:rFonts w:cs="Times New Roman"/>
          <w:szCs w:val="24"/>
        </w:rPr>
      </w:pPr>
      <w:bookmarkStart w:id="9" w:name="_Toc520199172"/>
      <w:r>
        <w:rPr>
          <w:rFonts w:cs="Times New Roman"/>
          <w:szCs w:val="24"/>
        </w:rPr>
        <w:t>8</w:t>
      </w:r>
      <w:r w:rsidRPr="007C4837">
        <w:rPr>
          <w:rFonts w:cs="Times New Roman"/>
          <w:szCs w:val="24"/>
        </w:rPr>
        <w:t xml:space="preserve">. </w:t>
      </w:r>
      <w:r w:rsidRPr="004A1043">
        <w:rPr>
          <w:rFonts w:cs="Times New Roman"/>
        </w:rPr>
        <w:t>ПРИЛОЖЕНИЯ КЪМ УСЛОВИЯТА ЗА ИЗПЪЛНЕНИЕ</w:t>
      </w:r>
      <w:bookmarkEnd w:id="9"/>
    </w:p>
    <w:p w:rsidR="002459AF" w:rsidRPr="00941D41" w:rsidRDefault="002459AF"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2459AF" w:rsidRDefault="002459AF" w:rsidP="00A84DD4">
      <w:pPr>
        <w:spacing w:after="0"/>
        <w:ind w:firstLine="567"/>
        <w:jc w:val="both"/>
        <w:rPr>
          <w:rFonts w:ascii="Times New Roman" w:hAnsi="Times New Roman" w:cs="Times New Roman"/>
          <w:sz w:val="24"/>
          <w:szCs w:val="24"/>
        </w:rPr>
      </w:pPr>
      <w:r w:rsidRPr="00C4398D">
        <w:rPr>
          <w:rFonts w:ascii="Times New Roman" w:hAnsi="Times New Roman" w:cs="Times New Roman"/>
          <w:sz w:val="24"/>
          <w:szCs w:val="24"/>
          <w:lang w:val="en-US"/>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025962">
        <w:rPr>
          <w:rFonts w:ascii="Times New Roman" w:hAnsi="Times New Roman" w:cs="Times New Roman"/>
          <w:sz w:val="24"/>
          <w:szCs w:val="24"/>
          <w:lang w:val="en-US"/>
        </w:rPr>
        <w:t xml:space="preserve"> –</w:t>
      </w:r>
      <w:r w:rsidRPr="00025962">
        <w:rPr>
          <w:rFonts w:ascii="Times New Roman" w:hAnsi="Times New Roman" w:cs="Times New Roman"/>
          <w:sz w:val="24"/>
          <w:szCs w:val="24"/>
        </w:rPr>
        <w:t xml:space="preserve"> Приложение № 1</w:t>
      </w:r>
      <w:r w:rsidR="00214DB7">
        <w:rPr>
          <w:rFonts w:ascii="Times New Roman" w:hAnsi="Times New Roman" w:cs="Times New Roman"/>
          <w:sz w:val="24"/>
          <w:szCs w:val="24"/>
        </w:rPr>
        <w:t>а</w:t>
      </w:r>
      <w:r w:rsidR="00653DE6">
        <w:rPr>
          <w:rFonts w:ascii="Times New Roman" w:hAnsi="Times New Roman" w:cs="Times New Roman"/>
          <w:sz w:val="24"/>
          <w:szCs w:val="24"/>
        </w:rPr>
        <w:t>- за</w:t>
      </w:r>
      <w:r w:rsidR="00DB704A">
        <w:rPr>
          <w:rFonts w:ascii="Times New Roman" w:hAnsi="Times New Roman" w:cs="Times New Roman"/>
          <w:sz w:val="24"/>
          <w:szCs w:val="24"/>
        </w:rPr>
        <w:t xml:space="preserve"> бенефициенти</w:t>
      </w:r>
      <w:r w:rsidR="00653DE6">
        <w:rPr>
          <w:rFonts w:ascii="Times New Roman" w:hAnsi="Times New Roman" w:cs="Times New Roman"/>
          <w:sz w:val="24"/>
          <w:szCs w:val="24"/>
        </w:rPr>
        <w:t>, възложители</w:t>
      </w:r>
      <w:r w:rsidR="00214DB7">
        <w:rPr>
          <w:rFonts w:ascii="Times New Roman" w:hAnsi="Times New Roman" w:cs="Times New Roman"/>
          <w:sz w:val="24"/>
          <w:szCs w:val="24"/>
        </w:rPr>
        <w:t xml:space="preserve"> по </w:t>
      </w:r>
      <w:r w:rsidR="00653DE6">
        <w:rPr>
          <w:rFonts w:ascii="Times New Roman" w:hAnsi="Times New Roman" w:cs="Times New Roman"/>
          <w:sz w:val="24"/>
          <w:szCs w:val="24"/>
        </w:rPr>
        <w:t>ЗУСЕСЕФ,</w:t>
      </w:r>
      <w:r w:rsidR="00214DB7">
        <w:rPr>
          <w:rFonts w:ascii="Times New Roman" w:hAnsi="Times New Roman" w:cs="Times New Roman"/>
          <w:sz w:val="24"/>
          <w:szCs w:val="24"/>
        </w:rPr>
        <w:t xml:space="preserve"> Приложение № 1б</w:t>
      </w:r>
      <w:r w:rsidR="00DB704A">
        <w:rPr>
          <w:rFonts w:ascii="Times New Roman" w:hAnsi="Times New Roman" w:cs="Times New Roman"/>
          <w:sz w:val="24"/>
          <w:szCs w:val="24"/>
        </w:rPr>
        <w:t xml:space="preserve"> – за </w:t>
      </w:r>
      <w:r w:rsidR="00653DE6">
        <w:rPr>
          <w:rFonts w:ascii="Times New Roman" w:hAnsi="Times New Roman" w:cs="Times New Roman"/>
          <w:sz w:val="24"/>
          <w:szCs w:val="24"/>
        </w:rPr>
        <w:t>бенефициенти, възложители</w:t>
      </w:r>
      <w:r w:rsidR="00DB704A">
        <w:rPr>
          <w:rFonts w:ascii="Times New Roman" w:hAnsi="Times New Roman" w:cs="Times New Roman"/>
          <w:sz w:val="24"/>
          <w:szCs w:val="24"/>
        </w:rPr>
        <w:t xml:space="preserve"> по </w:t>
      </w:r>
      <w:r w:rsidR="00653DE6">
        <w:rPr>
          <w:rFonts w:ascii="Times New Roman" w:hAnsi="Times New Roman" w:cs="Times New Roman"/>
          <w:sz w:val="24"/>
          <w:szCs w:val="24"/>
        </w:rPr>
        <w:t>ЗОП;</w:t>
      </w:r>
    </w:p>
    <w:p w:rsidR="00757B77" w:rsidRDefault="00757B77" w:rsidP="00757B77">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757B77" w:rsidRDefault="00757B77" w:rsidP="00757B77">
      <w:pPr>
        <w:spacing w:after="0"/>
        <w:ind w:firstLine="567"/>
        <w:jc w:val="both"/>
        <w:rPr>
          <w:rFonts w:ascii="Times New Roman" w:hAnsi="Times New Roman" w:cs="Times New Roman"/>
          <w:sz w:val="24"/>
          <w:szCs w:val="24"/>
        </w:rPr>
      </w:pPr>
      <w:r>
        <w:rPr>
          <w:rFonts w:ascii="Times New Roman" w:hAnsi="Times New Roman" w:cs="Times New Roman"/>
          <w:sz w:val="24"/>
          <w:szCs w:val="24"/>
        </w:rPr>
        <w:t>3.  Заявления за профил за достъп на упълномощени от бенефициента лица до ИСУН –Приложение № 3</w:t>
      </w:r>
    </w:p>
    <w:p w:rsidR="00445232" w:rsidRDefault="00757B77"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445232">
        <w:rPr>
          <w:rFonts w:ascii="Times New Roman" w:hAnsi="Times New Roman" w:cs="Times New Roman"/>
          <w:sz w:val="24"/>
          <w:szCs w:val="24"/>
        </w:rPr>
        <w:t xml:space="preserve">.Декларация за статута на бенефициента по ЗДДС – Приложение </w:t>
      </w:r>
      <w:r w:rsidR="002556BD">
        <w:rPr>
          <w:rFonts w:ascii="Times New Roman" w:hAnsi="Times New Roman" w:cs="Times New Roman"/>
          <w:sz w:val="24"/>
          <w:szCs w:val="24"/>
        </w:rPr>
        <w:t xml:space="preserve">№ </w:t>
      </w:r>
      <w:r w:rsidR="00907A79">
        <w:rPr>
          <w:rFonts w:ascii="Times New Roman" w:hAnsi="Times New Roman" w:cs="Times New Roman"/>
          <w:sz w:val="24"/>
          <w:szCs w:val="24"/>
        </w:rPr>
        <w:t>4</w:t>
      </w:r>
    </w:p>
    <w:p w:rsidR="00445232" w:rsidRDefault="00757B77"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445232">
        <w:rPr>
          <w:rFonts w:ascii="Times New Roman" w:hAnsi="Times New Roman" w:cs="Times New Roman"/>
          <w:sz w:val="24"/>
          <w:szCs w:val="24"/>
        </w:rPr>
        <w:t>. Декларация за</w:t>
      </w:r>
      <w:r w:rsidR="002556BD">
        <w:rPr>
          <w:rFonts w:ascii="Times New Roman" w:hAnsi="Times New Roman" w:cs="Times New Roman"/>
          <w:sz w:val="24"/>
          <w:szCs w:val="24"/>
        </w:rPr>
        <w:t xml:space="preserve"> упражняване правото на </w:t>
      </w:r>
      <w:r w:rsidR="00907A79">
        <w:rPr>
          <w:rFonts w:ascii="Times New Roman" w:hAnsi="Times New Roman" w:cs="Times New Roman"/>
          <w:sz w:val="24"/>
          <w:szCs w:val="24"/>
        </w:rPr>
        <w:t xml:space="preserve"> данъчен кредит – Приложение № 4</w:t>
      </w:r>
      <w:r w:rsidR="00445232">
        <w:rPr>
          <w:rFonts w:ascii="Times New Roman" w:hAnsi="Times New Roman" w:cs="Times New Roman"/>
          <w:sz w:val="24"/>
          <w:szCs w:val="24"/>
        </w:rPr>
        <w:t>а</w:t>
      </w:r>
    </w:p>
    <w:p w:rsidR="002556BD" w:rsidRDefault="00757B77"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2556BD">
        <w:rPr>
          <w:rFonts w:ascii="Times New Roman" w:hAnsi="Times New Roman" w:cs="Times New Roman"/>
          <w:sz w:val="24"/>
          <w:szCs w:val="24"/>
        </w:rPr>
        <w:t>. Декларация за наличие или липса на двойно финанс</w:t>
      </w:r>
      <w:r w:rsidR="00153D7C">
        <w:rPr>
          <w:rFonts w:ascii="Times New Roman" w:hAnsi="Times New Roman" w:cs="Times New Roman"/>
          <w:sz w:val="24"/>
          <w:szCs w:val="24"/>
        </w:rPr>
        <w:t>иране по проекта –Приложение № 5</w:t>
      </w:r>
    </w:p>
    <w:p w:rsidR="00A61A7D" w:rsidRDefault="00757B77" w:rsidP="003E2949">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3E2949">
        <w:rPr>
          <w:rFonts w:ascii="Times New Roman" w:hAnsi="Times New Roman" w:cs="Times New Roman"/>
          <w:sz w:val="24"/>
          <w:szCs w:val="24"/>
        </w:rPr>
        <w:t>.</w:t>
      </w:r>
      <w:r w:rsidR="00A61A7D">
        <w:rPr>
          <w:rFonts w:ascii="Times New Roman" w:hAnsi="Times New Roman" w:cs="Times New Roman"/>
          <w:sz w:val="24"/>
          <w:szCs w:val="24"/>
        </w:rPr>
        <w:t xml:space="preserve"> Документи за </w:t>
      </w:r>
      <w:r w:rsidR="00214DB7">
        <w:rPr>
          <w:rFonts w:ascii="Times New Roman" w:hAnsi="Times New Roman" w:cs="Times New Roman"/>
          <w:sz w:val="24"/>
          <w:szCs w:val="24"/>
        </w:rPr>
        <w:t>авансово плащане- Приложе</w:t>
      </w:r>
      <w:r w:rsidR="003E2949">
        <w:rPr>
          <w:rFonts w:ascii="Times New Roman" w:hAnsi="Times New Roman" w:cs="Times New Roman"/>
          <w:sz w:val="24"/>
          <w:szCs w:val="24"/>
        </w:rPr>
        <w:t>ние №</w:t>
      </w:r>
      <w:r w:rsidR="009924CA">
        <w:rPr>
          <w:rFonts w:ascii="Times New Roman" w:hAnsi="Times New Roman" w:cs="Times New Roman"/>
          <w:sz w:val="24"/>
          <w:szCs w:val="24"/>
        </w:rPr>
        <w:t xml:space="preserve"> 6</w:t>
      </w:r>
    </w:p>
    <w:p w:rsidR="00A61A7D" w:rsidRDefault="00757B77"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A61A7D">
        <w:rPr>
          <w:rFonts w:ascii="Times New Roman" w:hAnsi="Times New Roman" w:cs="Times New Roman"/>
          <w:sz w:val="24"/>
          <w:szCs w:val="24"/>
        </w:rPr>
        <w:t xml:space="preserve">. Документи за междинно/ окончателно плащане –Приложение № </w:t>
      </w:r>
      <w:r w:rsidR="00B26771">
        <w:rPr>
          <w:rFonts w:ascii="Times New Roman" w:hAnsi="Times New Roman" w:cs="Times New Roman"/>
          <w:sz w:val="24"/>
          <w:szCs w:val="24"/>
        </w:rPr>
        <w:t>7</w:t>
      </w:r>
    </w:p>
    <w:p w:rsidR="00023C66" w:rsidRDefault="00757B77" w:rsidP="002E302F">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sidR="00023C66">
        <w:rPr>
          <w:rFonts w:ascii="Times New Roman" w:hAnsi="Times New Roman" w:cs="Times New Roman"/>
          <w:sz w:val="24"/>
          <w:szCs w:val="24"/>
        </w:rPr>
        <w:t xml:space="preserve">. Застрахователни рискове по видове застраховки в зависимост от инвестициите, обект </w:t>
      </w:r>
      <w:r w:rsidR="003E2949">
        <w:rPr>
          <w:rFonts w:ascii="Times New Roman" w:hAnsi="Times New Roman" w:cs="Times New Roman"/>
          <w:sz w:val="24"/>
          <w:szCs w:val="24"/>
        </w:rPr>
        <w:t xml:space="preserve">на подпомагане. –Приложение № </w:t>
      </w:r>
      <w:r w:rsidR="00322DD7">
        <w:rPr>
          <w:rFonts w:ascii="Times New Roman" w:hAnsi="Times New Roman" w:cs="Times New Roman"/>
          <w:sz w:val="24"/>
          <w:szCs w:val="24"/>
        </w:rPr>
        <w:t>8</w:t>
      </w:r>
    </w:p>
    <w:p w:rsidR="002E302F" w:rsidRPr="002E302F" w:rsidRDefault="002E302F" w:rsidP="002E302F">
      <w:pPr>
        <w:spacing w:after="0"/>
        <w:ind w:firstLine="567"/>
        <w:jc w:val="both"/>
        <w:rPr>
          <w:rFonts w:ascii="Times New Roman" w:hAnsi="Times New Roman" w:cs="Times New Roman"/>
          <w:color w:val="4F6228" w:themeColor="accent3" w:themeShade="80"/>
          <w:sz w:val="24"/>
          <w:szCs w:val="24"/>
        </w:rPr>
      </w:pPr>
    </w:p>
    <w:p w:rsidR="002459AF" w:rsidRDefault="002459AF"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1F7779" w:rsidRDefault="001F7779">
      <w:bookmarkStart w:id="10" w:name="to_paragraph_id30665553"/>
      <w:bookmarkStart w:id="11" w:name="to_paragraph_id30665578"/>
      <w:bookmarkEnd w:id="10"/>
      <w:bookmarkEnd w:id="11"/>
    </w:p>
    <w:sectPr w:rsidR="001F7779" w:rsidSect="007A58D3">
      <w:footerReference w:type="default" r:id="rId18"/>
      <w:pgSz w:w="11906" w:h="16838"/>
      <w:pgMar w:top="990" w:right="1106" w:bottom="810" w:left="1276" w:header="165" w:footer="4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7E6" w:rsidRDefault="00BA57E6" w:rsidP="002459AF">
      <w:pPr>
        <w:spacing w:after="0" w:line="240" w:lineRule="auto"/>
      </w:pPr>
      <w:r>
        <w:separator/>
      </w:r>
    </w:p>
  </w:endnote>
  <w:endnote w:type="continuationSeparator" w:id="0">
    <w:p w:rsidR="00BA57E6" w:rsidRDefault="00BA57E6" w:rsidP="00245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455501"/>
      <w:docPartObj>
        <w:docPartGallery w:val="Page Numbers (Bottom of Page)"/>
        <w:docPartUnique/>
      </w:docPartObj>
    </w:sdtPr>
    <w:sdtContent>
      <w:p w:rsidR="00A758A3" w:rsidRDefault="007079BB">
        <w:pPr>
          <w:pStyle w:val="a3"/>
          <w:jc w:val="right"/>
        </w:pPr>
        <w:r>
          <w:fldChar w:fldCharType="begin"/>
        </w:r>
        <w:r w:rsidR="001B61DF">
          <w:instrText xml:space="preserve"> PAGE   \* MERGEFORMAT </w:instrText>
        </w:r>
        <w:r>
          <w:fldChar w:fldCharType="separate"/>
        </w:r>
        <w:r w:rsidR="000C4139">
          <w:rPr>
            <w:noProof/>
          </w:rPr>
          <w:t>13</w:t>
        </w:r>
        <w:r>
          <w:rPr>
            <w:noProof/>
          </w:rPr>
          <w:fldChar w:fldCharType="end"/>
        </w:r>
      </w:p>
    </w:sdtContent>
  </w:sdt>
  <w:p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7E6" w:rsidRDefault="00BA57E6" w:rsidP="002459AF">
      <w:pPr>
        <w:spacing w:after="0" w:line="240" w:lineRule="auto"/>
      </w:pPr>
      <w:r>
        <w:separator/>
      </w:r>
    </w:p>
  </w:footnote>
  <w:footnote w:type="continuationSeparator" w:id="0">
    <w:p w:rsidR="00BA57E6" w:rsidRDefault="00BA57E6" w:rsidP="002459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55A14BA"/>
    <w:multiLevelType w:val="hybridMultilevel"/>
    <w:tmpl w:val="0EA077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5"/>
  </w:num>
  <w:num w:numId="6">
    <w:abstractNumId w:val="3"/>
  </w:num>
  <w:num w:numId="7">
    <w:abstractNumId w:val="7"/>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2459AF"/>
    <w:rsid w:val="00001751"/>
    <w:rsid w:val="000029E6"/>
    <w:rsid w:val="00010744"/>
    <w:rsid w:val="00023C66"/>
    <w:rsid w:val="0002431C"/>
    <w:rsid w:val="000473FB"/>
    <w:rsid w:val="00053E0F"/>
    <w:rsid w:val="0008781B"/>
    <w:rsid w:val="00092619"/>
    <w:rsid w:val="00094B9F"/>
    <w:rsid w:val="000A7D04"/>
    <w:rsid w:val="000C4139"/>
    <w:rsid w:val="000C5BC0"/>
    <w:rsid w:val="000E3E0D"/>
    <w:rsid w:val="000F7E0C"/>
    <w:rsid w:val="00125C6F"/>
    <w:rsid w:val="00153D7C"/>
    <w:rsid w:val="00170122"/>
    <w:rsid w:val="00175CB2"/>
    <w:rsid w:val="00190FA4"/>
    <w:rsid w:val="001A195F"/>
    <w:rsid w:val="001B61DF"/>
    <w:rsid w:val="001D0867"/>
    <w:rsid w:val="001F7779"/>
    <w:rsid w:val="0020067D"/>
    <w:rsid w:val="00214DB7"/>
    <w:rsid w:val="0021696C"/>
    <w:rsid w:val="00244DBA"/>
    <w:rsid w:val="002459AF"/>
    <w:rsid w:val="002556BD"/>
    <w:rsid w:val="002566F3"/>
    <w:rsid w:val="00263D38"/>
    <w:rsid w:val="002919A1"/>
    <w:rsid w:val="002B2826"/>
    <w:rsid w:val="002E302F"/>
    <w:rsid w:val="00306797"/>
    <w:rsid w:val="00314B93"/>
    <w:rsid w:val="00320B94"/>
    <w:rsid w:val="00322DD7"/>
    <w:rsid w:val="00325D79"/>
    <w:rsid w:val="0035583F"/>
    <w:rsid w:val="00367CE5"/>
    <w:rsid w:val="00375C0C"/>
    <w:rsid w:val="00382DDC"/>
    <w:rsid w:val="003846B9"/>
    <w:rsid w:val="00387601"/>
    <w:rsid w:val="003932DD"/>
    <w:rsid w:val="003A542E"/>
    <w:rsid w:val="003A57E9"/>
    <w:rsid w:val="003C7F31"/>
    <w:rsid w:val="003E2949"/>
    <w:rsid w:val="003E3D1F"/>
    <w:rsid w:val="003F3BA7"/>
    <w:rsid w:val="0041503E"/>
    <w:rsid w:val="004343A5"/>
    <w:rsid w:val="00445232"/>
    <w:rsid w:val="00445741"/>
    <w:rsid w:val="00466459"/>
    <w:rsid w:val="0049422A"/>
    <w:rsid w:val="004B71A6"/>
    <w:rsid w:val="004E5EB5"/>
    <w:rsid w:val="005102A6"/>
    <w:rsid w:val="00534CA2"/>
    <w:rsid w:val="00584B22"/>
    <w:rsid w:val="005B4CD7"/>
    <w:rsid w:val="005E663A"/>
    <w:rsid w:val="00612731"/>
    <w:rsid w:val="0065387F"/>
    <w:rsid w:val="00653DE6"/>
    <w:rsid w:val="00666CA4"/>
    <w:rsid w:val="006877A4"/>
    <w:rsid w:val="006C6B26"/>
    <w:rsid w:val="006D05EC"/>
    <w:rsid w:val="006D2085"/>
    <w:rsid w:val="006E10F8"/>
    <w:rsid w:val="006E34CC"/>
    <w:rsid w:val="006E3784"/>
    <w:rsid w:val="006F64A9"/>
    <w:rsid w:val="007079BB"/>
    <w:rsid w:val="00740CE1"/>
    <w:rsid w:val="007411B3"/>
    <w:rsid w:val="00755B92"/>
    <w:rsid w:val="00757715"/>
    <w:rsid w:val="00757B77"/>
    <w:rsid w:val="00777A1E"/>
    <w:rsid w:val="00782C5D"/>
    <w:rsid w:val="00791680"/>
    <w:rsid w:val="0079217A"/>
    <w:rsid w:val="00792C75"/>
    <w:rsid w:val="007A58D3"/>
    <w:rsid w:val="007B1509"/>
    <w:rsid w:val="007B1962"/>
    <w:rsid w:val="007C314D"/>
    <w:rsid w:val="007E4EAF"/>
    <w:rsid w:val="00804BD6"/>
    <w:rsid w:val="00807682"/>
    <w:rsid w:val="0082173B"/>
    <w:rsid w:val="00824F76"/>
    <w:rsid w:val="00831857"/>
    <w:rsid w:val="00891E15"/>
    <w:rsid w:val="00894C18"/>
    <w:rsid w:val="008A3E9E"/>
    <w:rsid w:val="008C00C3"/>
    <w:rsid w:val="008D4F2A"/>
    <w:rsid w:val="008E2C4C"/>
    <w:rsid w:val="008E5B6F"/>
    <w:rsid w:val="008F0751"/>
    <w:rsid w:val="008F59CF"/>
    <w:rsid w:val="00904EE7"/>
    <w:rsid w:val="00905D0F"/>
    <w:rsid w:val="00907A79"/>
    <w:rsid w:val="00920CC4"/>
    <w:rsid w:val="00927C7C"/>
    <w:rsid w:val="009350A3"/>
    <w:rsid w:val="00940DA6"/>
    <w:rsid w:val="00956758"/>
    <w:rsid w:val="00962247"/>
    <w:rsid w:val="0096485E"/>
    <w:rsid w:val="009924CA"/>
    <w:rsid w:val="009C42A7"/>
    <w:rsid w:val="009D1576"/>
    <w:rsid w:val="009E3634"/>
    <w:rsid w:val="00A44B4E"/>
    <w:rsid w:val="00A47D5B"/>
    <w:rsid w:val="00A61A7D"/>
    <w:rsid w:val="00A63052"/>
    <w:rsid w:val="00A63A13"/>
    <w:rsid w:val="00A758A3"/>
    <w:rsid w:val="00A84DD4"/>
    <w:rsid w:val="00AA5964"/>
    <w:rsid w:val="00AB5DA6"/>
    <w:rsid w:val="00AC7A01"/>
    <w:rsid w:val="00AD0CB8"/>
    <w:rsid w:val="00AD54A6"/>
    <w:rsid w:val="00AF40F2"/>
    <w:rsid w:val="00AF748A"/>
    <w:rsid w:val="00B0247C"/>
    <w:rsid w:val="00B03C6F"/>
    <w:rsid w:val="00B16101"/>
    <w:rsid w:val="00B22BAD"/>
    <w:rsid w:val="00B240A3"/>
    <w:rsid w:val="00B26771"/>
    <w:rsid w:val="00B55615"/>
    <w:rsid w:val="00B6021F"/>
    <w:rsid w:val="00BA57E6"/>
    <w:rsid w:val="00BB1243"/>
    <w:rsid w:val="00BB76D2"/>
    <w:rsid w:val="00BE336A"/>
    <w:rsid w:val="00BE52C7"/>
    <w:rsid w:val="00C00BDB"/>
    <w:rsid w:val="00C11F64"/>
    <w:rsid w:val="00C2363C"/>
    <w:rsid w:val="00C45688"/>
    <w:rsid w:val="00C46B3F"/>
    <w:rsid w:val="00C51838"/>
    <w:rsid w:val="00C93912"/>
    <w:rsid w:val="00CA2E62"/>
    <w:rsid w:val="00CA3A55"/>
    <w:rsid w:val="00CC53A2"/>
    <w:rsid w:val="00D00818"/>
    <w:rsid w:val="00D00906"/>
    <w:rsid w:val="00D05B46"/>
    <w:rsid w:val="00D17C2B"/>
    <w:rsid w:val="00D26449"/>
    <w:rsid w:val="00D52485"/>
    <w:rsid w:val="00D6128C"/>
    <w:rsid w:val="00D67E30"/>
    <w:rsid w:val="00D730EF"/>
    <w:rsid w:val="00D94B1A"/>
    <w:rsid w:val="00DB704A"/>
    <w:rsid w:val="00DC4AAE"/>
    <w:rsid w:val="00DC524F"/>
    <w:rsid w:val="00DC53E4"/>
    <w:rsid w:val="00DE3ACC"/>
    <w:rsid w:val="00DE66E8"/>
    <w:rsid w:val="00DF2E20"/>
    <w:rsid w:val="00DF4551"/>
    <w:rsid w:val="00E07E6A"/>
    <w:rsid w:val="00E16598"/>
    <w:rsid w:val="00E30311"/>
    <w:rsid w:val="00E74E0F"/>
    <w:rsid w:val="00E803CE"/>
    <w:rsid w:val="00E82C9A"/>
    <w:rsid w:val="00E8676D"/>
    <w:rsid w:val="00E9438D"/>
    <w:rsid w:val="00EA2C19"/>
    <w:rsid w:val="00EF725D"/>
    <w:rsid w:val="00F00D47"/>
    <w:rsid w:val="00F03115"/>
    <w:rsid w:val="00F1369F"/>
    <w:rsid w:val="00F171F6"/>
    <w:rsid w:val="00F45E41"/>
    <w:rsid w:val="00F66A76"/>
    <w:rsid w:val="00F674DB"/>
    <w:rsid w:val="00F832AF"/>
    <w:rsid w:val="00F95399"/>
    <w:rsid w:val="00FA10AA"/>
    <w:rsid w:val="00FC45E4"/>
    <w:rsid w:val="00FD0E9E"/>
    <w:rsid w:val="00FE4CC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paragraph" w:styleId="4">
    <w:name w:val="heading 4"/>
    <w:basedOn w:val="a"/>
    <w:next w:val="a"/>
    <w:link w:val="40"/>
    <w:uiPriority w:val="9"/>
    <w:semiHidden/>
    <w:unhideWhenUsed/>
    <w:qFormat/>
    <w:rsid w:val="00023C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6"/>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aliases w:val="ПАРАГРАФ"/>
    <w:basedOn w:val="a"/>
    <w:link w:val="a8"/>
    <w:uiPriority w:val="34"/>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34"/>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rsid w:val="002459AF"/>
  </w:style>
  <w:style w:type="character" w:customStyle="1" w:styleId="newdocreference">
    <w:name w:val="newdocreference"/>
    <w:basedOn w:val="a0"/>
    <w:rsid w:val="002459AF"/>
  </w:style>
  <w:style w:type="table" w:styleId="a6">
    <w:name w:val="Table Grid"/>
    <w:basedOn w:val="a1"/>
    <w:uiPriority w:val="59"/>
    <w:rsid w:val="00245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aliases w:val="hd,Header Titlos Prosforas"/>
    <w:basedOn w:val="a"/>
    <w:link w:val="aa"/>
    <w:unhideWhenUsed/>
    <w:rsid w:val="002459AF"/>
    <w:pPr>
      <w:tabs>
        <w:tab w:val="center" w:pos="4536"/>
        <w:tab w:val="right" w:pos="9072"/>
      </w:tabs>
      <w:spacing w:after="0" w:line="240" w:lineRule="auto"/>
    </w:pPr>
  </w:style>
  <w:style w:type="character" w:customStyle="1" w:styleId="aa">
    <w:name w:val="Горен колонтитул Знак"/>
    <w:aliases w:val="hd Знак,Header Titlos Prosforas Знак"/>
    <w:basedOn w:val="a0"/>
    <w:link w:val="a9"/>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qFormat/>
    <w:rsid w:val="00C11F64"/>
    <w:pPr>
      <w:widowControl w:val="0"/>
      <w:spacing w:after="0" w:line="240" w:lineRule="auto"/>
    </w:pPr>
    <w:rPr>
      <w:rFonts w:ascii="Times New Roman" w:eastAsiaTheme="minorEastAsia" w:hAnsi="Times New Roman"/>
      <w:color w:val="000000"/>
      <w:sz w:val="24"/>
      <w:lang w:eastAsia="bg-BG"/>
    </w:rPr>
  </w:style>
  <w:style w:type="character" w:customStyle="1" w:styleId="40">
    <w:name w:val="Заглавие 4 Знак"/>
    <w:basedOn w:val="a0"/>
    <w:link w:val="4"/>
    <w:uiPriority w:val="9"/>
    <w:semiHidden/>
    <w:rsid w:val="00023C66"/>
    <w:rPr>
      <w:rFonts w:asciiTheme="majorHAnsi" w:eastAsiaTheme="majorEastAsia" w:hAnsiTheme="majorHAnsi" w:cstheme="majorBidi"/>
      <w:b/>
      <w:bCs/>
      <w:i/>
      <w:iCs/>
      <w:color w:val="4F81BD" w:themeColor="accent1"/>
    </w:rPr>
  </w:style>
  <w:style w:type="paragraph" w:styleId="ad">
    <w:name w:val="Balloon Text"/>
    <w:basedOn w:val="a"/>
    <w:link w:val="ae"/>
    <w:uiPriority w:val="99"/>
    <w:semiHidden/>
    <w:unhideWhenUsed/>
    <w:rsid w:val="00F674DB"/>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674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APEV&amp;CELEX=32013R1305&amp;ToPar=Art63&amp;Type=201/"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eufunds.bg/archive/documents/1423147813.pdf" TargetMode="External"/><Relationship Id="rId2" Type="http://schemas.openxmlformats.org/officeDocument/2006/relationships/numbering" Target="numbering.xml"/><Relationship Id="rId16" Type="http://schemas.openxmlformats.org/officeDocument/2006/relationships/hyperlink" Target="http://www.dfz.b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eumis2020.government.bg/"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pis://Base=APEV&amp;CELEX=32005R1698&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755BA-2A6F-4516-B3EC-55FFE3BFC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4342</Words>
  <Characters>24756</Characters>
  <Application>Microsoft Office Word</Application>
  <DocSecurity>0</DocSecurity>
  <Lines>206</Lines>
  <Paragraphs>58</Paragraphs>
  <ScaleCrop>false</ScaleCrop>
  <HeadingPairs>
    <vt:vector size="2" baseType="variant">
      <vt:variant>
        <vt:lpstr>Заглавие</vt:lpstr>
      </vt:variant>
      <vt:variant>
        <vt:i4>1</vt:i4>
      </vt:variant>
    </vt:vector>
  </HeadingPairs>
  <TitlesOfParts>
    <vt:vector size="1" baseType="lpstr">
      <vt:lpstr>Условия за изпълнение М 4.2</vt:lpstr>
    </vt:vector>
  </TitlesOfParts>
  <Company/>
  <LinksUpToDate>false</LinksUpToDate>
  <CharactersWithSpaces>29040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 М 4.2</dc:title>
  <dc:creator>МИГ-Айтос</dc:creator>
  <cp:lastModifiedBy>User</cp:lastModifiedBy>
  <cp:revision>2</cp:revision>
  <cp:lastPrinted>2019-10-25T11:37:00Z</cp:lastPrinted>
  <dcterms:created xsi:type="dcterms:W3CDTF">2019-11-29T05:26:00Z</dcterms:created>
  <dcterms:modified xsi:type="dcterms:W3CDTF">2019-11-29T05:26:00Z</dcterms:modified>
</cp:coreProperties>
</file>